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0784" w:rsidRPr="00274EA9" w:rsidRDefault="00800784" w:rsidP="004C52CB">
      <w:pPr>
        <w:jc w:val="center"/>
        <w:rPr>
          <w:rFonts w:cs="Arial"/>
          <w:sz w:val="22"/>
          <w:szCs w:val="22"/>
          <w:lang w:val="es-ES"/>
        </w:rPr>
      </w:pPr>
    </w:p>
    <w:p w:rsidR="00800784" w:rsidRPr="00274EA9" w:rsidRDefault="00190754" w:rsidP="004C52CB">
      <w:pPr>
        <w:tabs>
          <w:tab w:val="left" w:pos="1160"/>
          <w:tab w:val="left" w:pos="1242"/>
          <w:tab w:val="center" w:pos="4536"/>
        </w:tabs>
        <w:ind w:right="141"/>
        <w:jc w:val="center"/>
        <w:rPr>
          <w:rFonts w:cs="Arial"/>
          <w:b/>
          <w:sz w:val="22"/>
          <w:szCs w:val="22"/>
        </w:rPr>
      </w:pPr>
      <w:r w:rsidRPr="00274EA9">
        <w:rPr>
          <w:rFonts w:cs="Arial"/>
          <w:b/>
          <w:sz w:val="22"/>
          <w:szCs w:val="22"/>
        </w:rPr>
        <w:t xml:space="preserve">RESOLUCIÓN No. ______________DE </w:t>
      </w:r>
      <w:r>
        <w:rPr>
          <w:rFonts w:cs="Arial"/>
          <w:b/>
          <w:sz w:val="22"/>
          <w:szCs w:val="22"/>
        </w:rPr>
        <w:t>2024</w:t>
      </w:r>
    </w:p>
    <w:p w:rsidR="00800784" w:rsidRDefault="00800784" w:rsidP="004C52CB">
      <w:pPr>
        <w:pStyle w:val="Encabezado"/>
        <w:tabs>
          <w:tab w:val="clear" w:pos="4252"/>
          <w:tab w:val="clear" w:pos="8504"/>
        </w:tabs>
        <w:ind w:right="141"/>
        <w:jc w:val="center"/>
        <w:rPr>
          <w:rFonts w:cs="Arial"/>
          <w:i/>
          <w:sz w:val="22"/>
          <w:szCs w:val="22"/>
        </w:rPr>
      </w:pPr>
    </w:p>
    <w:p w:rsidR="00800784" w:rsidRPr="00274EA9" w:rsidRDefault="00190754" w:rsidP="004C52CB">
      <w:pPr>
        <w:pStyle w:val="Encabezado"/>
        <w:tabs>
          <w:tab w:val="clear" w:pos="4252"/>
          <w:tab w:val="clear" w:pos="8504"/>
        </w:tabs>
        <w:ind w:right="141"/>
        <w:jc w:val="center"/>
        <w:rPr>
          <w:rFonts w:cs="Arial"/>
          <w:i/>
          <w:sz w:val="22"/>
          <w:szCs w:val="22"/>
        </w:rPr>
      </w:pPr>
      <w:r w:rsidRPr="00274EA9">
        <w:rPr>
          <w:rFonts w:cs="Arial"/>
          <w:i/>
          <w:sz w:val="22"/>
          <w:szCs w:val="22"/>
        </w:rPr>
        <w:t>“Por la cual se prorrogan unos nombramientos en provisionalidad”</w:t>
      </w:r>
    </w:p>
    <w:p w:rsidR="00800784" w:rsidRDefault="00800784" w:rsidP="004C52CB">
      <w:pPr>
        <w:tabs>
          <w:tab w:val="left" w:pos="5110"/>
        </w:tabs>
        <w:ind w:right="141"/>
        <w:jc w:val="center"/>
        <w:rPr>
          <w:rFonts w:cs="Arial"/>
          <w:b/>
          <w:sz w:val="22"/>
          <w:szCs w:val="22"/>
        </w:rPr>
      </w:pPr>
    </w:p>
    <w:p w:rsidR="00800784" w:rsidRPr="00274EA9" w:rsidRDefault="00190754" w:rsidP="004C52CB">
      <w:pPr>
        <w:tabs>
          <w:tab w:val="left" w:pos="5110"/>
        </w:tabs>
        <w:ind w:right="141"/>
        <w:jc w:val="center"/>
        <w:rPr>
          <w:rFonts w:cs="Arial"/>
          <w:b/>
          <w:sz w:val="22"/>
          <w:szCs w:val="22"/>
        </w:rPr>
      </w:pPr>
      <w:r w:rsidRPr="00274EA9">
        <w:rPr>
          <w:rFonts w:cs="Arial"/>
          <w:b/>
          <w:sz w:val="22"/>
          <w:szCs w:val="22"/>
        </w:rPr>
        <w:t>LA SUBS</w:t>
      </w:r>
      <w:r>
        <w:rPr>
          <w:rFonts w:cs="Arial"/>
          <w:b/>
          <w:sz w:val="22"/>
          <w:szCs w:val="22"/>
        </w:rPr>
        <w:t>ECRETARIA DE GESTIÓN INSTITUCIONAL</w:t>
      </w:r>
      <w:r w:rsidRPr="00274EA9">
        <w:rPr>
          <w:rFonts w:cs="Arial"/>
          <w:b/>
          <w:sz w:val="22"/>
          <w:szCs w:val="22"/>
        </w:rPr>
        <w:t xml:space="preserve"> DE LA SECRETARÍA</w:t>
      </w:r>
    </w:p>
    <w:p w:rsidR="00800784" w:rsidRPr="00274EA9" w:rsidRDefault="00190754" w:rsidP="004C52CB">
      <w:pPr>
        <w:tabs>
          <w:tab w:val="left" w:pos="5110"/>
        </w:tabs>
        <w:ind w:right="141"/>
        <w:jc w:val="center"/>
        <w:rPr>
          <w:rFonts w:cs="Arial"/>
          <w:b/>
          <w:sz w:val="22"/>
          <w:szCs w:val="22"/>
        </w:rPr>
      </w:pPr>
      <w:r w:rsidRPr="00274EA9">
        <w:rPr>
          <w:rFonts w:cs="Arial"/>
          <w:b/>
          <w:sz w:val="22"/>
          <w:szCs w:val="22"/>
        </w:rPr>
        <w:t>DISTRITAL DE PLANEACIÓN</w:t>
      </w:r>
    </w:p>
    <w:p w:rsidR="00800784" w:rsidRDefault="00800784" w:rsidP="004C52CB">
      <w:pPr>
        <w:tabs>
          <w:tab w:val="left" w:pos="5110"/>
        </w:tabs>
        <w:ind w:right="141"/>
        <w:jc w:val="center"/>
        <w:rPr>
          <w:rFonts w:cs="Arial"/>
          <w:b/>
          <w:sz w:val="22"/>
          <w:szCs w:val="22"/>
        </w:rPr>
      </w:pPr>
    </w:p>
    <w:p w:rsidR="00800784" w:rsidRPr="00274EA9" w:rsidRDefault="00190754" w:rsidP="004C52CB">
      <w:pPr>
        <w:ind w:right="141"/>
        <w:jc w:val="center"/>
        <w:rPr>
          <w:rFonts w:cs="Arial"/>
          <w:sz w:val="22"/>
          <w:szCs w:val="22"/>
        </w:rPr>
      </w:pPr>
      <w:r w:rsidRPr="00CF06A1">
        <w:rPr>
          <w:rFonts w:cs="Arial"/>
          <w:sz w:val="22"/>
          <w:szCs w:val="22"/>
        </w:rPr>
        <w:t xml:space="preserve">En ejercicio de sus facultades y, en especial, de las conferidas por el artículo 1 de la Resolución No. </w:t>
      </w:r>
      <w:r>
        <w:rPr>
          <w:rFonts w:cs="Arial"/>
          <w:sz w:val="22"/>
          <w:szCs w:val="22"/>
        </w:rPr>
        <w:t>1790</w:t>
      </w:r>
      <w:r w:rsidRPr="00CF06A1">
        <w:rPr>
          <w:rFonts w:cs="Arial"/>
          <w:sz w:val="22"/>
          <w:szCs w:val="22"/>
        </w:rPr>
        <w:t xml:space="preserve"> del 1</w:t>
      </w:r>
      <w:r>
        <w:rPr>
          <w:rFonts w:cs="Arial"/>
          <w:sz w:val="22"/>
          <w:szCs w:val="22"/>
        </w:rPr>
        <w:t>3</w:t>
      </w:r>
      <w:r w:rsidRPr="00CF06A1">
        <w:rPr>
          <w:rFonts w:cs="Arial"/>
          <w:sz w:val="22"/>
          <w:szCs w:val="22"/>
        </w:rPr>
        <w:t xml:space="preserve"> de </w:t>
      </w:r>
      <w:r>
        <w:rPr>
          <w:rFonts w:cs="Arial"/>
          <w:sz w:val="22"/>
          <w:szCs w:val="22"/>
        </w:rPr>
        <w:t>Noviembre</w:t>
      </w:r>
      <w:r w:rsidRPr="00CF06A1">
        <w:rPr>
          <w:rFonts w:cs="Arial"/>
          <w:sz w:val="22"/>
          <w:szCs w:val="22"/>
        </w:rPr>
        <w:t xml:space="preserve"> de 202</w:t>
      </w:r>
      <w:r>
        <w:rPr>
          <w:rFonts w:cs="Arial"/>
          <w:sz w:val="22"/>
          <w:szCs w:val="22"/>
        </w:rPr>
        <w:t>4</w:t>
      </w:r>
      <w:r w:rsidRPr="00CF06A1">
        <w:rPr>
          <w:rFonts w:cs="Arial"/>
          <w:sz w:val="22"/>
          <w:szCs w:val="22"/>
        </w:rPr>
        <w:t xml:space="preserve"> y</w:t>
      </w:r>
    </w:p>
    <w:p w:rsidR="00800784" w:rsidRDefault="00800784" w:rsidP="004C52CB">
      <w:pPr>
        <w:autoSpaceDE w:val="0"/>
        <w:autoSpaceDN w:val="0"/>
        <w:adjustRightInd w:val="0"/>
        <w:ind w:right="141"/>
        <w:jc w:val="center"/>
        <w:rPr>
          <w:rFonts w:cs="Arial"/>
          <w:b/>
          <w:bCs/>
          <w:color w:val="000000"/>
          <w:sz w:val="22"/>
          <w:szCs w:val="22"/>
          <w:lang w:val="es-ES"/>
        </w:rPr>
      </w:pPr>
    </w:p>
    <w:p w:rsidR="00800784" w:rsidRDefault="00190754" w:rsidP="004C52CB">
      <w:pPr>
        <w:autoSpaceDE w:val="0"/>
        <w:autoSpaceDN w:val="0"/>
        <w:adjustRightInd w:val="0"/>
        <w:ind w:right="141"/>
        <w:jc w:val="center"/>
        <w:rPr>
          <w:rFonts w:cs="Arial"/>
          <w:b/>
          <w:bCs/>
          <w:color w:val="000000"/>
          <w:sz w:val="22"/>
          <w:szCs w:val="22"/>
          <w:lang w:val="es-ES"/>
        </w:rPr>
      </w:pPr>
      <w:r w:rsidRPr="00274EA9">
        <w:rPr>
          <w:rFonts w:cs="Arial"/>
          <w:b/>
          <w:bCs/>
          <w:color w:val="000000"/>
          <w:sz w:val="22"/>
          <w:szCs w:val="22"/>
          <w:lang w:val="es-ES"/>
        </w:rPr>
        <w:t>C O N S I D E R A N D O:</w:t>
      </w:r>
    </w:p>
    <w:p w:rsidR="00800784" w:rsidRPr="00274EA9" w:rsidRDefault="00800784" w:rsidP="00F97194">
      <w:pPr>
        <w:autoSpaceDE w:val="0"/>
        <w:autoSpaceDN w:val="0"/>
        <w:adjustRightInd w:val="0"/>
        <w:ind w:right="45"/>
        <w:rPr>
          <w:rFonts w:cs="Arial"/>
          <w:color w:val="000000"/>
          <w:sz w:val="22"/>
          <w:szCs w:val="22"/>
          <w:lang w:val="es-ES"/>
        </w:rPr>
      </w:pPr>
    </w:p>
    <w:p w:rsidR="00800784" w:rsidRPr="00274EA9" w:rsidRDefault="00190754" w:rsidP="00F97194">
      <w:pPr>
        <w:ind w:right="45"/>
        <w:rPr>
          <w:rFonts w:cs="Arial"/>
          <w:color w:val="000000"/>
          <w:sz w:val="22"/>
          <w:szCs w:val="22"/>
        </w:rPr>
      </w:pPr>
      <w:r w:rsidRPr="00274EA9">
        <w:rPr>
          <w:rFonts w:cs="Arial"/>
          <w:color w:val="000000"/>
          <w:sz w:val="22"/>
          <w:szCs w:val="22"/>
        </w:rPr>
        <w:t xml:space="preserve">Que los </w:t>
      </w:r>
      <w:r>
        <w:rPr>
          <w:rFonts w:cs="Arial"/>
          <w:color w:val="000000"/>
          <w:sz w:val="22"/>
          <w:szCs w:val="22"/>
        </w:rPr>
        <w:t>a</w:t>
      </w:r>
      <w:r w:rsidRPr="00274EA9">
        <w:rPr>
          <w:rFonts w:cs="Arial"/>
          <w:color w:val="000000"/>
          <w:sz w:val="22"/>
          <w:szCs w:val="22"/>
        </w:rPr>
        <w:t>rtículos 9º y 10 de la Ley 909 de 2004 establecen en lo pertinente:</w:t>
      </w:r>
    </w:p>
    <w:p w:rsidR="00800784" w:rsidRPr="00274EA9" w:rsidRDefault="00800784" w:rsidP="00F97194">
      <w:pPr>
        <w:ind w:right="45"/>
        <w:rPr>
          <w:rFonts w:cs="Arial"/>
          <w:color w:val="000000"/>
          <w:sz w:val="22"/>
          <w:szCs w:val="22"/>
        </w:rPr>
      </w:pPr>
    </w:p>
    <w:p w:rsidR="00800784" w:rsidRPr="00274EA9" w:rsidRDefault="00190754" w:rsidP="00F97194">
      <w:pPr>
        <w:ind w:left="426" w:right="329"/>
        <w:rPr>
          <w:rFonts w:cs="Arial"/>
          <w:i/>
          <w:color w:val="000000"/>
          <w:sz w:val="22"/>
          <w:szCs w:val="22"/>
        </w:rPr>
      </w:pPr>
      <w:r w:rsidRPr="00274EA9">
        <w:rPr>
          <w:rFonts w:cs="Arial"/>
          <w:i/>
          <w:color w:val="000000"/>
          <w:sz w:val="22"/>
          <w:szCs w:val="22"/>
        </w:rPr>
        <w:t xml:space="preserve">“Artículo </w:t>
      </w:r>
      <w:r w:rsidRPr="00274EA9">
        <w:rPr>
          <w:rFonts w:cs="Arial"/>
          <w:i/>
          <w:color w:val="000000"/>
          <w:sz w:val="22"/>
          <w:szCs w:val="22"/>
        </w:rPr>
        <w:t>9º. De acuerdo con lo establecido en la Ley 909 de 2004, en el caso de vacancia temporal de los empleos de carrera podrán ser provistos mediante nombramiento provisional cuando no fuere posible proveerlos por medio de encargo con servidores públicos de car</w:t>
      </w:r>
      <w:r w:rsidRPr="00274EA9">
        <w:rPr>
          <w:rFonts w:cs="Arial"/>
          <w:i/>
          <w:color w:val="000000"/>
          <w:sz w:val="22"/>
          <w:szCs w:val="22"/>
        </w:rPr>
        <w:t>rera, por el término que duren las situaciones administrativas que las originaron.</w:t>
      </w:r>
    </w:p>
    <w:p w:rsidR="00800784" w:rsidRPr="00274EA9" w:rsidRDefault="00190754" w:rsidP="00F97194">
      <w:pPr>
        <w:ind w:left="426" w:right="329"/>
        <w:rPr>
          <w:rFonts w:cs="Arial"/>
          <w:b/>
          <w:color w:val="000000"/>
          <w:sz w:val="22"/>
          <w:szCs w:val="22"/>
        </w:rPr>
      </w:pPr>
      <w:r w:rsidRPr="00274EA9">
        <w:rPr>
          <w:rFonts w:cs="Arial"/>
          <w:color w:val="000000"/>
          <w:sz w:val="22"/>
          <w:szCs w:val="22"/>
        </w:rPr>
        <w:tab/>
        <w:t>…</w:t>
      </w:r>
    </w:p>
    <w:p w:rsidR="00800784" w:rsidRDefault="00190754" w:rsidP="00F97194">
      <w:pPr>
        <w:ind w:left="709" w:right="329"/>
        <w:rPr>
          <w:rFonts w:cs="Arial"/>
          <w:i/>
          <w:color w:val="000000"/>
          <w:sz w:val="22"/>
          <w:szCs w:val="22"/>
        </w:rPr>
      </w:pPr>
      <w:r w:rsidRPr="00274EA9">
        <w:rPr>
          <w:rFonts w:cs="Arial"/>
          <w:i/>
          <w:color w:val="000000"/>
          <w:sz w:val="22"/>
          <w:szCs w:val="22"/>
        </w:rPr>
        <w:t>Artículo 10. Antes de cumplirse el término de duración del encargo, de la prórroga o del nombramiento provisional, el nominador, por resolución motivada, podrá darlos por</w:t>
      </w:r>
      <w:r w:rsidRPr="00274EA9">
        <w:rPr>
          <w:rFonts w:cs="Arial"/>
          <w:i/>
          <w:color w:val="000000"/>
          <w:sz w:val="22"/>
          <w:szCs w:val="22"/>
        </w:rPr>
        <w:t xml:space="preserve"> terminados.”</w:t>
      </w:r>
    </w:p>
    <w:p w:rsidR="00800784" w:rsidRDefault="00800784" w:rsidP="00F97194">
      <w:pPr>
        <w:ind w:left="709" w:right="329"/>
        <w:rPr>
          <w:rFonts w:cs="Arial"/>
          <w:i/>
          <w:color w:val="000000"/>
          <w:sz w:val="22"/>
          <w:szCs w:val="22"/>
        </w:rPr>
      </w:pPr>
    </w:p>
    <w:p w:rsidR="00800784" w:rsidRPr="00274EA9" w:rsidRDefault="00190754" w:rsidP="004C52CB">
      <w:pPr>
        <w:autoSpaceDE w:val="0"/>
        <w:autoSpaceDN w:val="0"/>
        <w:adjustRightInd w:val="0"/>
        <w:ind w:right="45"/>
        <w:rPr>
          <w:rFonts w:cs="Arial"/>
          <w:color w:val="000000"/>
          <w:sz w:val="22"/>
          <w:szCs w:val="22"/>
          <w:lang w:val="es-ES"/>
        </w:rPr>
      </w:pPr>
      <w:r w:rsidRPr="00274EA9">
        <w:rPr>
          <w:rFonts w:cs="Arial"/>
          <w:color w:val="000000"/>
          <w:sz w:val="22"/>
          <w:szCs w:val="22"/>
          <w:lang w:val="es-ES"/>
        </w:rPr>
        <w:t xml:space="preserve">Que </w:t>
      </w:r>
      <w:r>
        <w:rPr>
          <w:rFonts w:cs="Arial"/>
          <w:color w:val="000000"/>
          <w:sz w:val="22"/>
          <w:szCs w:val="22"/>
          <w:lang w:val="es-ES"/>
        </w:rPr>
        <w:t xml:space="preserve">las vacantes existentes </w:t>
      </w:r>
      <w:r w:rsidRPr="00274EA9">
        <w:rPr>
          <w:rFonts w:cs="Arial"/>
          <w:color w:val="000000"/>
          <w:sz w:val="22"/>
          <w:szCs w:val="22"/>
          <w:lang w:val="es-ES"/>
        </w:rPr>
        <w:t>requerían ser provist</w:t>
      </w:r>
      <w:r>
        <w:rPr>
          <w:rFonts w:cs="Arial"/>
          <w:color w:val="000000"/>
          <w:sz w:val="22"/>
          <w:szCs w:val="22"/>
          <w:lang w:val="es-ES"/>
        </w:rPr>
        <w:t>a</w:t>
      </w:r>
      <w:r w:rsidRPr="00274EA9">
        <w:rPr>
          <w:rFonts w:cs="Arial"/>
          <w:color w:val="000000"/>
          <w:sz w:val="22"/>
          <w:szCs w:val="22"/>
          <w:lang w:val="es-ES"/>
        </w:rPr>
        <w:t>s mediante encargo o de manera excepcional mediante nombramientos provisionales, al haberse establecido que no existían servidores públicos de carrera administrativa que cumplieran con los re</w:t>
      </w:r>
      <w:r w:rsidRPr="00274EA9">
        <w:rPr>
          <w:rFonts w:cs="Arial"/>
          <w:color w:val="000000"/>
          <w:sz w:val="22"/>
          <w:szCs w:val="22"/>
          <w:lang w:val="es-ES"/>
        </w:rPr>
        <w:t xml:space="preserve">quisitos, el perfil para ser encargados y que no había listas de elegibles vigentes que pudieran ser utilizadas, esto previa autorización de la Comisión Nacional del Servicio Civil, conforme lo dispone el Decreto </w:t>
      </w:r>
      <w:r>
        <w:rPr>
          <w:rFonts w:cs="Arial"/>
          <w:color w:val="000000"/>
          <w:sz w:val="22"/>
          <w:szCs w:val="22"/>
          <w:lang w:val="es-ES"/>
        </w:rPr>
        <w:t xml:space="preserve">No. </w:t>
      </w:r>
      <w:r w:rsidRPr="00274EA9">
        <w:rPr>
          <w:rFonts w:cs="Arial"/>
          <w:color w:val="000000"/>
          <w:sz w:val="22"/>
          <w:szCs w:val="22"/>
          <w:lang w:val="es-ES"/>
        </w:rPr>
        <w:t>4968 de 2007.</w:t>
      </w:r>
    </w:p>
    <w:p w:rsidR="00800784" w:rsidRPr="00274EA9" w:rsidRDefault="00800784" w:rsidP="00F97194">
      <w:pPr>
        <w:ind w:left="709" w:right="329"/>
        <w:rPr>
          <w:rFonts w:cs="Arial"/>
          <w:i/>
          <w:color w:val="000000"/>
          <w:sz w:val="22"/>
          <w:szCs w:val="22"/>
        </w:rPr>
      </w:pPr>
    </w:p>
    <w:p w:rsidR="00800784" w:rsidRPr="00274EA9" w:rsidRDefault="00190754" w:rsidP="00F97194">
      <w:pPr>
        <w:ind w:right="45"/>
        <w:rPr>
          <w:rFonts w:cs="Arial"/>
          <w:color w:val="000000"/>
          <w:spacing w:val="-5"/>
          <w:sz w:val="22"/>
          <w:szCs w:val="22"/>
          <w:lang w:eastAsia="en-US"/>
        </w:rPr>
      </w:pPr>
      <w:r w:rsidRPr="00274EA9">
        <w:rPr>
          <w:rFonts w:cs="Arial"/>
          <w:color w:val="000000"/>
          <w:spacing w:val="-5"/>
          <w:sz w:val="22"/>
          <w:szCs w:val="22"/>
          <w:lang w:eastAsia="en-US"/>
        </w:rPr>
        <w:t>Que el H</w:t>
      </w:r>
      <w:r>
        <w:rPr>
          <w:rFonts w:cs="Arial"/>
          <w:color w:val="000000"/>
          <w:spacing w:val="-5"/>
          <w:sz w:val="22"/>
          <w:szCs w:val="22"/>
          <w:lang w:eastAsia="en-US"/>
        </w:rPr>
        <w:t>onorable</w:t>
      </w:r>
      <w:r w:rsidRPr="00274EA9">
        <w:rPr>
          <w:rFonts w:cs="Arial"/>
          <w:color w:val="000000"/>
          <w:spacing w:val="-5"/>
          <w:sz w:val="22"/>
          <w:szCs w:val="22"/>
          <w:lang w:eastAsia="en-US"/>
        </w:rPr>
        <w:t xml:space="preserve"> Consejo de Estado a través de auto del 5 de mayo de 2014 suspendió provisionalmente apartes del Decreto </w:t>
      </w:r>
      <w:r>
        <w:rPr>
          <w:rFonts w:cs="Arial"/>
          <w:color w:val="000000"/>
          <w:spacing w:val="-5"/>
          <w:sz w:val="22"/>
          <w:szCs w:val="22"/>
          <w:lang w:eastAsia="en-US"/>
        </w:rPr>
        <w:t xml:space="preserve">No. </w:t>
      </w:r>
      <w:r w:rsidRPr="00274EA9">
        <w:rPr>
          <w:rFonts w:cs="Arial"/>
          <w:color w:val="000000"/>
          <w:spacing w:val="-5"/>
          <w:sz w:val="22"/>
          <w:szCs w:val="22"/>
          <w:lang w:eastAsia="en-US"/>
        </w:rPr>
        <w:t>4968 de 2007 y la Circular No. 005 de 2012 de la Comisión Nacional del Servicio Civil y en consecuencia a partir del 12 de junio de 2014, la Comisi</w:t>
      </w:r>
      <w:r w:rsidRPr="00274EA9">
        <w:rPr>
          <w:rFonts w:cs="Arial"/>
          <w:color w:val="000000"/>
          <w:spacing w:val="-5"/>
          <w:sz w:val="22"/>
          <w:szCs w:val="22"/>
          <w:lang w:eastAsia="en-US"/>
        </w:rPr>
        <w:t>ón Nacional del Servicio Civil no otorga autorizaciones para proveer transitoriamente los empleos de carrera a través de encargo o nombramiento en provisionalidad.</w:t>
      </w:r>
    </w:p>
    <w:p w:rsidR="00800784" w:rsidRPr="00274EA9" w:rsidRDefault="00800784" w:rsidP="00F97194">
      <w:pPr>
        <w:ind w:right="45"/>
        <w:rPr>
          <w:rFonts w:cs="Arial"/>
          <w:color w:val="000000"/>
          <w:spacing w:val="-5"/>
          <w:sz w:val="22"/>
          <w:szCs w:val="22"/>
          <w:lang w:eastAsia="en-US"/>
        </w:rPr>
      </w:pPr>
    </w:p>
    <w:p w:rsidR="00800784" w:rsidRPr="00274EA9" w:rsidRDefault="00190754" w:rsidP="00F97194">
      <w:pPr>
        <w:rPr>
          <w:rFonts w:cs="Arial"/>
          <w:color w:val="000000"/>
          <w:spacing w:val="-5"/>
          <w:sz w:val="22"/>
          <w:szCs w:val="22"/>
          <w:lang w:eastAsia="en-US"/>
        </w:rPr>
      </w:pPr>
      <w:r w:rsidRPr="00274EA9">
        <w:rPr>
          <w:rFonts w:cs="Arial"/>
          <w:color w:val="000000"/>
          <w:spacing w:val="-5"/>
          <w:sz w:val="22"/>
          <w:szCs w:val="22"/>
          <w:lang w:eastAsia="en-US"/>
        </w:rPr>
        <w:t xml:space="preserve">Que en los apartes del Decreto </w:t>
      </w:r>
      <w:r>
        <w:rPr>
          <w:rFonts w:cs="Arial"/>
          <w:color w:val="000000"/>
          <w:spacing w:val="-5"/>
          <w:sz w:val="22"/>
          <w:szCs w:val="22"/>
          <w:lang w:eastAsia="en-US"/>
        </w:rPr>
        <w:t xml:space="preserve">No. </w:t>
      </w:r>
      <w:r w:rsidRPr="00274EA9">
        <w:rPr>
          <w:rFonts w:cs="Arial"/>
          <w:color w:val="000000"/>
          <w:spacing w:val="-5"/>
          <w:sz w:val="22"/>
          <w:szCs w:val="22"/>
          <w:lang w:eastAsia="en-US"/>
        </w:rPr>
        <w:t>4968 de 2007 que no fueron suspendidos se señala expresa</w:t>
      </w:r>
      <w:r w:rsidRPr="00274EA9">
        <w:rPr>
          <w:rFonts w:cs="Arial"/>
          <w:color w:val="000000"/>
          <w:spacing w:val="-5"/>
          <w:sz w:val="22"/>
          <w:szCs w:val="22"/>
          <w:lang w:eastAsia="en-US"/>
        </w:rPr>
        <w:t xml:space="preserve">mente: </w:t>
      </w:r>
    </w:p>
    <w:p w:rsidR="00800784" w:rsidRPr="00274EA9" w:rsidRDefault="00800784" w:rsidP="00F97194">
      <w:pPr>
        <w:ind w:left="567" w:right="329"/>
        <w:rPr>
          <w:rFonts w:cs="Arial"/>
          <w:i/>
          <w:color w:val="000000"/>
          <w:spacing w:val="-5"/>
          <w:sz w:val="22"/>
          <w:szCs w:val="22"/>
          <w:lang w:eastAsia="en-US"/>
        </w:rPr>
      </w:pPr>
    </w:p>
    <w:p w:rsidR="00800784" w:rsidRPr="00274EA9" w:rsidRDefault="00190754" w:rsidP="00F97194">
      <w:pPr>
        <w:ind w:left="567" w:right="329"/>
        <w:rPr>
          <w:rFonts w:cs="Arial"/>
          <w:i/>
          <w:color w:val="000000"/>
          <w:spacing w:val="-5"/>
          <w:sz w:val="22"/>
          <w:szCs w:val="22"/>
          <w:lang w:eastAsia="en-US"/>
        </w:rPr>
      </w:pPr>
      <w:r w:rsidRPr="00274EA9">
        <w:rPr>
          <w:rFonts w:cs="Arial"/>
          <w:i/>
          <w:color w:val="000000"/>
          <w:spacing w:val="-5"/>
          <w:sz w:val="22"/>
          <w:szCs w:val="22"/>
          <w:lang w:eastAsia="en-US"/>
        </w:rPr>
        <w:lastRenderedPageBreak/>
        <w:t>“Encargos o nombramientos provisionales… En estos casos el término de duración del encargo o nombramiento provisional no podrá exceder de 6 meses…”</w:t>
      </w:r>
    </w:p>
    <w:p w:rsidR="00800784" w:rsidRPr="00274EA9" w:rsidRDefault="00800784" w:rsidP="00F97194">
      <w:pPr>
        <w:autoSpaceDE w:val="0"/>
        <w:autoSpaceDN w:val="0"/>
        <w:adjustRightInd w:val="0"/>
        <w:rPr>
          <w:rFonts w:cs="Arial"/>
          <w:color w:val="000000"/>
          <w:sz w:val="22"/>
          <w:szCs w:val="22"/>
          <w:lang w:val="es-ES"/>
        </w:rPr>
      </w:pPr>
    </w:p>
    <w:p w:rsidR="00800784" w:rsidRPr="00274EA9" w:rsidRDefault="00190754" w:rsidP="00F97194">
      <w:pPr>
        <w:autoSpaceDE w:val="0"/>
        <w:autoSpaceDN w:val="0"/>
        <w:adjustRightInd w:val="0"/>
        <w:ind w:right="45"/>
        <w:rPr>
          <w:rFonts w:cs="Arial"/>
          <w:color w:val="000000"/>
          <w:spacing w:val="-5"/>
          <w:sz w:val="22"/>
          <w:szCs w:val="22"/>
          <w:lang w:eastAsia="en-US"/>
        </w:rPr>
      </w:pPr>
      <w:r w:rsidRPr="00274EA9">
        <w:rPr>
          <w:rFonts w:cs="Arial"/>
          <w:color w:val="000000"/>
          <w:spacing w:val="-5"/>
          <w:sz w:val="22"/>
          <w:szCs w:val="22"/>
          <w:lang w:eastAsia="en-US"/>
        </w:rPr>
        <w:t>Que med</w:t>
      </w:r>
      <w:r>
        <w:rPr>
          <w:rFonts w:cs="Arial"/>
          <w:color w:val="000000"/>
          <w:spacing w:val="-5"/>
          <w:sz w:val="22"/>
          <w:szCs w:val="22"/>
          <w:lang w:eastAsia="en-US"/>
        </w:rPr>
        <w:t xml:space="preserve">iante Decreto Distrital No. 433 </w:t>
      </w:r>
      <w:r w:rsidRPr="00274EA9">
        <w:rPr>
          <w:rFonts w:cs="Arial"/>
          <w:color w:val="000000"/>
          <w:spacing w:val="-5"/>
          <w:sz w:val="22"/>
          <w:szCs w:val="22"/>
          <w:lang w:eastAsia="en-US"/>
        </w:rPr>
        <w:t xml:space="preserve">del </w:t>
      </w:r>
      <w:r>
        <w:rPr>
          <w:rFonts w:cs="Arial"/>
          <w:color w:val="000000"/>
          <w:spacing w:val="-5"/>
          <w:sz w:val="22"/>
          <w:szCs w:val="22"/>
          <w:lang w:eastAsia="en-US"/>
        </w:rPr>
        <w:t xml:space="preserve">04 </w:t>
      </w:r>
      <w:r w:rsidRPr="00274EA9">
        <w:rPr>
          <w:rFonts w:cs="Arial"/>
          <w:color w:val="000000"/>
          <w:spacing w:val="-5"/>
          <w:sz w:val="22"/>
          <w:szCs w:val="22"/>
          <w:lang w:eastAsia="en-US"/>
        </w:rPr>
        <w:t xml:space="preserve">de </w:t>
      </w:r>
      <w:r>
        <w:rPr>
          <w:rFonts w:cs="Arial"/>
          <w:color w:val="000000"/>
          <w:spacing w:val="-5"/>
          <w:sz w:val="22"/>
          <w:szCs w:val="22"/>
          <w:lang w:eastAsia="en-US"/>
        </w:rPr>
        <w:t>Octubre</w:t>
      </w:r>
      <w:r w:rsidRPr="00274EA9">
        <w:rPr>
          <w:rFonts w:cs="Arial"/>
          <w:color w:val="000000"/>
          <w:spacing w:val="-5"/>
          <w:sz w:val="22"/>
          <w:szCs w:val="22"/>
          <w:lang w:eastAsia="en-US"/>
        </w:rPr>
        <w:t xml:space="preserve"> del 20</w:t>
      </w:r>
      <w:r>
        <w:rPr>
          <w:rFonts w:cs="Arial"/>
          <w:color w:val="000000"/>
          <w:spacing w:val="-5"/>
          <w:sz w:val="22"/>
          <w:szCs w:val="22"/>
          <w:lang w:eastAsia="en-US"/>
        </w:rPr>
        <w:t>22</w:t>
      </w:r>
      <w:r w:rsidRPr="00274EA9">
        <w:rPr>
          <w:rFonts w:cs="Arial"/>
          <w:color w:val="000000"/>
          <w:spacing w:val="-5"/>
          <w:sz w:val="22"/>
          <w:szCs w:val="22"/>
          <w:lang w:eastAsia="en-US"/>
        </w:rPr>
        <w:t xml:space="preserve">, se modificó la planta de </w:t>
      </w:r>
      <w:r>
        <w:rPr>
          <w:rFonts w:cs="Arial"/>
          <w:color w:val="000000"/>
          <w:spacing w:val="-5"/>
          <w:sz w:val="22"/>
          <w:szCs w:val="22"/>
          <w:lang w:eastAsia="en-US"/>
        </w:rPr>
        <w:t>person</w:t>
      </w:r>
      <w:r>
        <w:rPr>
          <w:rFonts w:cs="Arial"/>
          <w:color w:val="000000"/>
          <w:spacing w:val="-5"/>
          <w:sz w:val="22"/>
          <w:szCs w:val="22"/>
          <w:lang w:eastAsia="en-US"/>
        </w:rPr>
        <w:t>al</w:t>
      </w:r>
      <w:r w:rsidRPr="00274EA9">
        <w:rPr>
          <w:rFonts w:cs="Arial"/>
          <w:color w:val="000000"/>
          <w:spacing w:val="-5"/>
          <w:sz w:val="22"/>
          <w:szCs w:val="22"/>
          <w:lang w:eastAsia="en-US"/>
        </w:rPr>
        <w:t xml:space="preserve"> de la Secretaría Distrital de Planeación, con la </w:t>
      </w:r>
      <w:r>
        <w:rPr>
          <w:rFonts w:cs="Arial"/>
          <w:color w:val="000000"/>
          <w:spacing w:val="-5"/>
          <w:sz w:val="22"/>
          <w:szCs w:val="22"/>
          <w:lang w:eastAsia="en-US"/>
        </w:rPr>
        <w:t xml:space="preserve">supresión de 11 y la creación de </w:t>
      </w:r>
      <w:r w:rsidRPr="00274EA9">
        <w:rPr>
          <w:rFonts w:cs="Arial"/>
          <w:color w:val="000000"/>
          <w:spacing w:val="-5"/>
          <w:sz w:val="22"/>
          <w:szCs w:val="22"/>
          <w:lang w:eastAsia="en-US"/>
        </w:rPr>
        <w:t>1</w:t>
      </w:r>
      <w:r>
        <w:rPr>
          <w:rFonts w:cs="Arial"/>
          <w:color w:val="000000"/>
          <w:spacing w:val="-5"/>
          <w:sz w:val="22"/>
          <w:szCs w:val="22"/>
          <w:lang w:eastAsia="en-US"/>
        </w:rPr>
        <w:t>69</w:t>
      </w:r>
      <w:r w:rsidRPr="00274EA9">
        <w:rPr>
          <w:rFonts w:cs="Arial"/>
          <w:color w:val="000000"/>
          <w:spacing w:val="-5"/>
          <w:sz w:val="22"/>
          <w:szCs w:val="22"/>
          <w:lang w:eastAsia="en-US"/>
        </w:rPr>
        <w:t xml:space="preserve"> empleos, quedando así conformada por </w:t>
      </w:r>
      <w:r>
        <w:rPr>
          <w:rFonts w:cs="Arial"/>
          <w:color w:val="000000"/>
          <w:spacing w:val="-5"/>
          <w:sz w:val="22"/>
          <w:szCs w:val="22"/>
          <w:lang w:eastAsia="en-US"/>
        </w:rPr>
        <w:t>seiscientos ochenta y ocho (688</w:t>
      </w:r>
      <w:r w:rsidRPr="00274EA9">
        <w:rPr>
          <w:rFonts w:cs="Arial"/>
          <w:color w:val="000000"/>
          <w:spacing w:val="-5"/>
          <w:sz w:val="22"/>
          <w:szCs w:val="22"/>
          <w:lang w:eastAsia="en-US"/>
        </w:rPr>
        <w:t>) empleos.</w:t>
      </w:r>
    </w:p>
    <w:p w:rsidR="00800784" w:rsidRPr="00274EA9" w:rsidRDefault="00800784" w:rsidP="00F97194">
      <w:pPr>
        <w:autoSpaceDE w:val="0"/>
        <w:autoSpaceDN w:val="0"/>
        <w:adjustRightInd w:val="0"/>
        <w:rPr>
          <w:rFonts w:cs="Arial"/>
          <w:color w:val="000000"/>
          <w:spacing w:val="-5"/>
          <w:sz w:val="22"/>
          <w:szCs w:val="22"/>
          <w:lang w:eastAsia="en-US"/>
        </w:rPr>
      </w:pPr>
    </w:p>
    <w:p w:rsidR="00800784" w:rsidRDefault="00190754" w:rsidP="00F97194">
      <w:pPr>
        <w:autoSpaceDE w:val="0"/>
        <w:autoSpaceDN w:val="0"/>
        <w:adjustRightInd w:val="0"/>
        <w:rPr>
          <w:rFonts w:cs="Arial"/>
          <w:color w:val="000000"/>
          <w:sz w:val="22"/>
          <w:szCs w:val="22"/>
        </w:rPr>
      </w:pPr>
      <w:r w:rsidRPr="00274EA9">
        <w:rPr>
          <w:rFonts w:cs="Arial"/>
          <w:color w:val="000000"/>
          <w:sz w:val="22"/>
          <w:szCs w:val="22"/>
        </w:rPr>
        <w:t>Que en la planta de cargos de la Secretaría Distrital de Planeación se encuentran emple</w:t>
      </w:r>
      <w:r w:rsidRPr="00274EA9">
        <w:rPr>
          <w:rFonts w:cs="Arial"/>
          <w:color w:val="000000"/>
          <w:sz w:val="22"/>
          <w:szCs w:val="22"/>
        </w:rPr>
        <w:t>os en vacancia definitiva provistos en provisionalidad. Para tal efecto y toda vez, que no es posible proveerlos mediante encargo con servidores públicos de carrera, dichas provisiones igualmente serán objeto de prórroga, hecho que se reflejará en la parte</w:t>
      </w:r>
      <w:r w:rsidRPr="00274EA9">
        <w:rPr>
          <w:rFonts w:cs="Arial"/>
          <w:color w:val="000000"/>
          <w:sz w:val="22"/>
          <w:szCs w:val="22"/>
        </w:rPr>
        <w:t xml:space="preserve"> resolutiva del presente acto.</w:t>
      </w:r>
    </w:p>
    <w:p w:rsidR="00800784" w:rsidRPr="00274EA9" w:rsidRDefault="00800784" w:rsidP="00F97194">
      <w:pPr>
        <w:autoSpaceDE w:val="0"/>
        <w:autoSpaceDN w:val="0"/>
        <w:adjustRightInd w:val="0"/>
        <w:rPr>
          <w:rFonts w:cs="Arial"/>
          <w:color w:val="000000"/>
          <w:sz w:val="22"/>
          <w:szCs w:val="22"/>
        </w:rPr>
      </w:pPr>
    </w:p>
    <w:p w:rsidR="00800784" w:rsidRPr="00274EA9" w:rsidRDefault="00190754" w:rsidP="00F97194">
      <w:pPr>
        <w:autoSpaceDE w:val="0"/>
        <w:autoSpaceDN w:val="0"/>
        <w:adjustRightInd w:val="0"/>
        <w:ind w:right="45"/>
        <w:rPr>
          <w:rFonts w:cs="Arial"/>
          <w:sz w:val="22"/>
          <w:szCs w:val="22"/>
        </w:rPr>
      </w:pPr>
      <w:r w:rsidRPr="00274EA9">
        <w:rPr>
          <w:rFonts w:cs="Arial"/>
          <w:sz w:val="22"/>
          <w:szCs w:val="22"/>
        </w:rPr>
        <w:t xml:space="preserve">Que, en la planta de cargos de la Secretaría Distrital de Planeación, se encuentran empleos en vacancia temporal originada en situaciones administrativas que implican separación temporal de sus titulares, toda vez que han </w:t>
      </w:r>
      <w:r w:rsidRPr="00274EA9">
        <w:rPr>
          <w:rFonts w:cs="Arial"/>
          <w:sz w:val="22"/>
          <w:szCs w:val="22"/>
        </w:rPr>
        <w:t xml:space="preserve">sido provistos a través de nombramientos provisionales. Para tal efecto, de conformidad con el contenido del artículo 25 de la Ley 909 de 2004, no se requiere autorización de la Comisión Nacional del Servicio Civil para la provisión de vacantes temporales </w:t>
      </w:r>
      <w:r w:rsidRPr="00274EA9">
        <w:rPr>
          <w:rFonts w:cs="Arial"/>
          <w:sz w:val="22"/>
          <w:szCs w:val="22"/>
        </w:rPr>
        <w:t>cuando no fuere posible proveerlos mediante encargo con servidores públicos de carrera, razón por la cual dichas provisiones, igualmente, serán objeto de prórroga, hecho que se reflejará en la parte resolutiva del presente acto.</w:t>
      </w:r>
    </w:p>
    <w:p w:rsidR="00800784" w:rsidRPr="00274EA9" w:rsidRDefault="00800784" w:rsidP="00F97194">
      <w:pPr>
        <w:autoSpaceDE w:val="0"/>
        <w:autoSpaceDN w:val="0"/>
        <w:adjustRightInd w:val="0"/>
        <w:ind w:right="45"/>
        <w:rPr>
          <w:rFonts w:cs="Arial"/>
          <w:color w:val="000000"/>
          <w:sz w:val="22"/>
          <w:szCs w:val="22"/>
        </w:rPr>
      </w:pPr>
    </w:p>
    <w:p w:rsidR="00800784" w:rsidRPr="00274EA9" w:rsidRDefault="00190754" w:rsidP="00F97194">
      <w:pPr>
        <w:ind w:right="45"/>
        <w:rPr>
          <w:rFonts w:cs="Arial"/>
          <w:color w:val="000000"/>
          <w:sz w:val="22"/>
          <w:szCs w:val="22"/>
        </w:rPr>
      </w:pPr>
      <w:r w:rsidRPr="00274EA9">
        <w:rPr>
          <w:rFonts w:cs="Arial"/>
          <w:color w:val="000000"/>
          <w:sz w:val="22"/>
          <w:szCs w:val="22"/>
        </w:rPr>
        <w:t>Que las funciones asignada</w:t>
      </w:r>
      <w:r w:rsidRPr="00274EA9">
        <w:rPr>
          <w:rFonts w:cs="Arial"/>
          <w:color w:val="000000"/>
          <w:sz w:val="22"/>
          <w:szCs w:val="22"/>
        </w:rPr>
        <w:t xml:space="preserve">s a la Secretaría Distrital de Planeación son permanentes y transversales a todas las entidades del Distrito Capital, resultando por lo mismo, fundamental que  la SDP cuente con una estructura interna adecuada y una planta de cargos completamente provista </w:t>
      </w:r>
      <w:r w:rsidRPr="00274EA9">
        <w:rPr>
          <w:rFonts w:cs="Arial"/>
          <w:color w:val="000000"/>
          <w:sz w:val="22"/>
          <w:szCs w:val="22"/>
        </w:rPr>
        <w:t>mediante los mecanismos de mérito como regla general, o de manera excepcional, mediante encargo o provisionalidad y de esta manera permitir el adecuado cumplimiento de los fines del Estado y la prestación efectiva de los servicios públicos a cargo.</w:t>
      </w:r>
    </w:p>
    <w:p w:rsidR="00800784" w:rsidRPr="00274EA9" w:rsidRDefault="00800784" w:rsidP="00F97194">
      <w:pPr>
        <w:ind w:right="45"/>
        <w:rPr>
          <w:rFonts w:cs="Arial"/>
          <w:color w:val="000000"/>
          <w:sz w:val="22"/>
          <w:szCs w:val="22"/>
        </w:rPr>
      </w:pPr>
    </w:p>
    <w:p w:rsidR="00800784" w:rsidRDefault="00190754" w:rsidP="008100F3">
      <w:pPr>
        <w:ind w:right="45"/>
        <w:rPr>
          <w:rFonts w:cs="Arial"/>
          <w:bCs/>
          <w:color w:val="000000"/>
          <w:sz w:val="22"/>
          <w:szCs w:val="22"/>
        </w:rPr>
      </w:pPr>
      <w:r w:rsidRPr="00274EA9">
        <w:rPr>
          <w:rFonts w:cs="Arial"/>
          <w:bCs/>
          <w:color w:val="000000"/>
          <w:sz w:val="22"/>
          <w:szCs w:val="22"/>
        </w:rPr>
        <w:t xml:space="preserve">Que, en mérito de lo expuesto, </w:t>
      </w:r>
    </w:p>
    <w:p w:rsidR="00800784" w:rsidRDefault="00800784" w:rsidP="008100F3">
      <w:pPr>
        <w:ind w:right="45"/>
        <w:rPr>
          <w:rFonts w:cs="Arial"/>
          <w:b/>
          <w:color w:val="000000"/>
          <w:sz w:val="22"/>
          <w:szCs w:val="22"/>
        </w:rPr>
      </w:pPr>
    </w:p>
    <w:p w:rsidR="00800784" w:rsidRDefault="00190754" w:rsidP="00F97194">
      <w:pPr>
        <w:jc w:val="center"/>
        <w:rPr>
          <w:rFonts w:cs="Arial"/>
          <w:b/>
          <w:color w:val="000000"/>
          <w:sz w:val="22"/>
          <w:szCs w:val="22"/>
        </w:rPr>
      </w:pPr>
      <w:r w:rsidRPr="00274EA9">
        <w:rPr>
          <w:rFonts w:cs="Arial"/>
          <w:b/>
          <w:color w:val="000000"/>
          <w:sz w:val="22"/>
          <w:szCs w:val="22"/>
        </w:rPr>
        <w:t xml:space="preserve">R E S U E L V E </w:t>
      </w:r>
    </w:p>
    <w:p w:rsidR="00800784" w:rsidRDefault="00800784" w:rsidP="00F97194">
      <w:pPr>
        <w:jc w:val="center"/>
        <w:rPr>
          <w:rFonts w:cs="Arial"/>
          <w:b/>
          <w:color w:val="000000"/>
          <w:sz w:val="22"/>
          <w:szCs w:val="22"/>
        </w:rPr>
      </w:pPr>
    </w:p>
    <w:p w:rsidR="004C52CB" w:rsidRDefault="00190754" w:rsidP="00F97194">
      <w:pPr>
        <w:jc w:val="center"/>
        <w:rPr>
          <w:rFonts w:cs="Arial"/>
          <w:b/>
          <w:color w:val="000000"/>
          <w:sz w:val="22"/>
          <w:szCs w:val="22"/>
        </w:rPr>
      </w:pPr>
    </w:p>
    <w:p w:rsidR="00800784" w:rsidRDefault="00190754" w:rsidP="00F97194">
      <w:pPr>
        <w:tabs>
          <w:tab w:val="left" w:pos="0"/>
        </w:tabs>
        <w:rPr>
          <w:rFonts w:cs="Arial"/>
          <w:sz w:val="22"/>
          <w:szCs w:val="22"/>
        </w:rPr>
      </w:pPr>
      <w:r w:rsidRPr="00274EA9">
        <w:rPr>
          <w:rFonts w:cs="Arial"/>
          <w:b/>
          <w:sz w:val="22"/>
          <w:szCs w:val="22"/>
        </w:rPr>
        <w:t>ARTÍCULO PRIMERO. - PRORROGAR. -</w:t>
      </w:r>
      <w:r w:rsidRPr="00274EA9">
        <w:rPr>
          <w:rFonts w:cs="Arial"/>
          <w:sz w:val="22"/>
          <w:szCs w:val="22"/>
        </w:rPr>
        <w:t xml:space="preserve"> Los nombramientos en provisionalidad en las siguientes vacantes de empleo de la Planta Global de la Secretaría Distrital de Planeación hasta por el término de seis (6) mes</w:t>
      </w:r>
      <w:r w:rsidRPr="00274EA9">
        <w:rPr>
          <w:rFonts w:cs="Arial"/>
          <w:sz w:val="22"/>
          <w:szCs w:val="22"/>
        </w:rPr>
        <w:t xml:space="preserve">es, o cuando cesen las situaciones administrativas que le dieron origen a los nombramientos de: </w:t>
      </w:r>
    </w:p>
    <w:p w:rsidR="00800784" w:rsidRDefault="00800784" w:rsidP="00F97194">
      <w:pPr>
        <w:tabs>
          <w:tab w:val="left" w:pos="0"/>
        </w:tabs>
        <w:rPr>
          <w:rFonts w:cs="Arial"/>
          <w:sz w:val="22"/>
          <w:szCs w:val="22"/>
        </w:rPr>
      </w:pPr>
    </w:p>
    <w:tbl>
      <w:tblPr>
        <w:tblW w:w="8779" w:type="dxa"/>
        <w:tblCellMar>
          <w:left w:w="70" w:type="dxa"/>
          <w:right w:w="70" w:type="dxa"/>
        </w:tblCellMar>
        <w:tblLook w:val="04A0" w:firstRow="1" w:lastRow="0" w:firstColumn="1" w:lastColumn="0" w:noHBand="0" w:noVBand="1"/>
      </w:tblPr>
      <w:tblGrid>
        <w:gridCol w:w="367"/>
        <w:gridCol w:w="1211"/>
        <w:gridCol w:w="1734"/>
        <w:gridCol w:w="1356"/>
        <w:gridCol w:w="709"/>
        <w:gridCol w:w="709"/>
        <w:gridCol w:w="1559"/>
        <w:gridCol w:w="1134"/>
      </w:tblGrid>
      <w:tr w:rsidR="00800784" w:rsidTr="00E81E3E">
        <w:trPr>
          <w:trHeight w:val="417"/>
          <w:tblHeader/>
        </w:trPr>
        <w:tc>
          <w:tcPr>
            <w:tcW w:w="367"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lastRenderedPageBreak/>
              <w:t>Nº</w:t>
            </w:r>
          </w:p>
        </w:tc>
        <w:tc>
          <w:tcPr>
            <w:tcW w:w="1211" w:type="dxa"/>
            <w:tcBorders>
              <w:top w:val="single" w:sz="8" w:space="0" w:color="auto"/>
              <w:left w:val="nil"/>
              <w:bottom w:val="single" w:sz="4" w:space="0" w:color="auto"/>
              <w:right w:val="single" w:sz="4"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t xml:space="preserve"> Documento de Identidad </w:t>
            </w:r>
          </w:p>
        </w:tc>
        <w:tc>
          <w:tcPr>
            <w:tcW w:w="1734" w:type="dxa"/>
            <w:tcBorders>
              <w:top w:val="single" w:sz="8" w:space="0" w:color="auto"/>
              <w:left w:val="nil"/>
              <w:bottom w:val="single" w:sz="4" w:space="0" w:color="auto"/>
              <w:right w:val="single" w:sz="4"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t>Nombre</w:t>
            </w:r>
          </w:p>
        </w:tc>
        <w:tc>
          <w:tcPr>
            <w:tcW w:w="1356" w:type="dxa"/>
            <w:tcBorders>
              <w:top w:val="single" w:sz="8" w:space="0" w:color="auto"/>
              <w:left w:val="nil"/>
              <w:bottom w:val="single" w:sz="4" w:space="0" w:color="auto"/>
              <w:right w:val="single" w:sz="4"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t>Denominación del Cargo</w:t>
            </w:r>
          </w:p>
        </w:tc>
        <w:tc>
          <w:tcPr>
            <w:tcW w:w="709" w:type="dxa"/>
            <w:tcBorders>
              <w:top w:val="single" w:sz="8" w:space="0" w:color="auto"/>
              <w:left w:val="nil"/>
              <w:bottom w:val="single" w:sz="4" w:space="0" w:color="auto"/>
              <w:right w:val="single" w:sz="4"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t>Código</w:t>
            </w:r>
          </w:p>
        </w:tc>
        <w:tc>
          <w:tcPr>
            <w:tcW w:w="709" w:type="dxa"/>
            <w:tcBorders>
              <w:top w:val="single" w:sz="8" w:space="0" w:color="auto"/>
              <w:left w:val="nil"/>
              <w:bottom w:val="single" w:sz="4" w:space="0" w:color="auto"/>
              <w:right w:val="single" w:sz="4"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t>Grado</w:t>
            </w:r>
          </w:p>
        </w:tc>
        <w:tc>
          <w:tcPr>
            <w:tcW w:w="1559" w:type="dxa"/>
            <w:tcBorders>
              <w:top w:val="single" w:sz="8" w:space="0" w:color="auto"/>
              <w:left w:val="nil"/>
              <w:bottom w:val="single" w:sz="4" w:space="0" w:color="auto"/>
              <w:right w:val="single" w:sz="4"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t>Ubicación Funcional</w:t>
            </w:r>
          </w:p>
        </w:tc>
        <w:tc>
          <w:tcPr>
            <w:tcW w:w="1134" w:type="dxa"/>
            <w:tcBorders>
              <w:top w:val="single" w:sz="8" w:space="0" w:color="auto"/>
              <w:left w:val="nil"/>
              <w:bottom w:val="single" w:sz="4" w:space="0" w:color="auto"/>
              <w:right w:val="single" w:sz="8" w:space="0" w:color="auto"/>
            </w:tcBorders>
            <w:shd w:val="clear" w:color="000000" w:fill="D9D9D9"/>
            <w:vAlign w:val="center"/>
            <w:hideMark/>
          </w:tcPr>
          <w:p w:rsidR="00800784" w:rsidRPr="00E81E3E" w:rsidRDefault="00190754" w:rsidP="00A71AB1">
            <w:pPr>
              <w:jc w:val="center"/>
              <w:rPr>
                <w:rFonts w:cs="Arial"/>
                <w:b/>
                <w:bCs/>
                <w:color w:val="000000"/>
                <w:sz w:val="12"/>
                <w:szCs w:val="12"/>
                <w:lang w:eastAsia="es-CO"/>
              </w:rPr>
            </w:pPr>
            <w:r w:rsidRPr="00E81E3E">
              <w:rPr>
                <w:rFonts w:cs="Arial"/>
                <w:b/>
                <w:bCs/>
                <w:color w:val="000000"/>
                <w:sz w:val="12"/>
                <w:szCs w:val="12"/>
                <w:lang w:eastAsia="es-CO"/>
              </w:rPr>
              <w:t>Tipo de Vacante</w:t>
            </w:r>
          </w:p>
        </w:tc>
      </w:tr>
      <w:tr w:rsidR="00800784" w:rsidTr="00E81E3E">
        <w:trPr>
          <w:trHeight w:val="182"/>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79</w:t>
            </w:r>
            <w:r w:rsidRPr="00E81E3E">
              <w:rPr>
                <w:rFonts w:cs="Arial"/>
                <w:color w:val="000000"/>
                <w:sz w:val="12"/>
                <w:szCs w:val="12"/>
                <w:lang w:eastAsia="es-CO"/>
              </w:rPr>
              <w:t>.</w:t>
            </w:r>
            <w:r w:rsidRPr="00E81E3E">
              <w:rPr>
                <w:rFonts w:cs="Arial"/>
                <w:color w:val="000000"/>
                <w:sz w:val="12"/>
                <w:szCs w:val="12"/>
                <w:lang w:eastAsia="es-CO"/>
              </w:rPr>
              <w:t>638</w:t>
            </w:r>
            <w:r w:rsidRPr="00E81E3E">
              <w:rPr>
                <w:rFonts w:cs="Arial"/>
                <w:color w:val="000000"/>
                <w:sz w:val="12"/>
                <w:szCs w:val="12"/>
                <w:lang w:eastAsia="es-CO"/>
              </w:rPr>
              <w:t>.</w:t>
            </w:r>
            <w:r w:rsidRPr="00E81E3E">
              <w:rPr>
                <w:rFonts w:cs="Arial"/>
                <w:color w:val="000000"/>
                <w:sz w:val="12"/>
                <w:szCs w:val="12"/>
                <w:lang w:eastAsia="es-CO"/>
              </w:rPr>
              <w:t>204</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Gerardo Pérez Pérez</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 xml:space="preserve">Auxiliar </w:t>
            </w:r>
            <w:r w:rsidRPr="00E81E3E">
              <w:rPr>
                <w:rFonts w:cs="Arial"/>
                <w:color w:val="000000"/>
                <w:sz w:val="12"/>
                <w:szCs w:val="12"/>
                <w:lang w:eastAsia="es-CO"/>
              </w:rPr>
              <w:t>Administrativo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407</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16</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Administrativa</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Definitiva</w:t>
            </w:r>
          </w:p>
        </w:tc>
      </w:tr>
      <w:tr w:rsidR="00800784" w:rsidTr="00E81E3E">
        <w:trPr>
          <w:trHeight w:val="270"/>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2</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52</w:t>
            </w:r>
            <w:r w:rsidRPr="00E81E3E">
              <w:rPr>
                <w:rFonts w:cs="Arial"/>
                <w:color w:val="000000"/>
                <w:sz w:val="12"/>
                <w:szCs w:val="12"/>
                <w:lang w:eastAsia="es-CO"/>
              </w:rPr>
              <w:t>.</w:t>
            </w:r>
            <w:r w:rsidRPr="00E81E3E">
              <w:rPr>
                <w:rFonts w:cs="Arial"/>
                <w:color w:val="000000"/>
                <w:sz w:val="12"/>
                <w:szCs w:val="12"/>
                <w:lang w:eastAsia="es-CO"/>
              </w:rPr>
              <w:t>842</w:t>
            </w:r>
            <w:r w:rsidRPr="00E81E3E">
              <w:rPr>
                <w:rFonts w:cs="Arial"/>
                <w:color w:val="000000"/>
                <w:sz w:val="12"/>
                <w:szCs w:val="12"/>
                <w:lang w:eastAsia="es-CO"/>
              </w:rPr>
              <w:t>.</w:t>
            </w:r>
            <w:r w:rsidRPr="00E81E3E">
              <w:rPr>
                <w:rFonts w:cs="Arial"/>
                <w:color w:val="000000"/>
                <w:sz w:val="12"/>
                <w:szCs w:val="12"/>
                <w:lang w:eastAsia="es-CO"/>
              </w:rPr>
              <w:t>989</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Yeni Mayorli Piamonte Sánchez</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Auxiliar Administrativo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407</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27</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de Evaluación de Políticas Públicas Distritales</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Temporal (Jacqueline Bernal Díaz)</w:t>
            </w:r>
          </w:p>
        </w:tc>
      </w:tr>
      <w:tr w:rsidR="00800784" w:rsidTr="00E81E3E">
        <w:trPr>
          <w:trHeight w:val="276"/>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3</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35</w:t>
            </w:r>
            <w:r w:rsidRPr="00E81E3E">
              <w:rPr>
                <w:rFonts w:cs="Arial"/>
                <w:color w:val="000000"/>
                <w:sz w:val="12"/>
                <w:szCs w:val="12"/>
                <w:lang w:eastAsia="es-CO"/>
              </w:rPr>
              <w:t>.</w:t>
            </w:r>
            <w:r w:rsidRPr="00E81E3E">
              <w:rPr>
                <w:rFonts w:cs="Arial"/>
                <w:color w:val="000000"/>
                <w:sz w:val="12"/>
                <w:szCs w:val="12"/>
                <w:lang w:eastAsia="es-CO"/>
              </w:rPr>
              <w:t>415</w:t>
            </w:r>
            <w:r w:rsidRPr="00E81E3E">
              <w:rPr>
                <w:rFonts w:cs="Arial"/>
                <w:color w:val="000000"/>
                <w:sz w:val="12"/>
                <w:szCs w:val="12"/>
                <w:lang w:eastAsia="es-CO"/>
              </w:rPr>
              <w:t>.</w:t>
            </w:r>
            <w:r w:rsidRPr="00E81E3E">
              <w:rPr>
                <w:rFonts w:cs="Arial"/>
                <w:color w:val="000000"/>
                <w:sz w:val="12"/>
                <w:szCs w:val="12"/>
                <w:lang w:eastAsia="es-CO"/>
              </w:rPr>
              <w:t>638</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Silvia Adriana Roa Pineda</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Profesional Universitario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219</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08</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de Información y Estadísticas</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Definitiva</w:t>
            </w:r>
          </w:p>
        </w:tc>
      </w:tr>
      <w:tr w:rsidR="00800784" w:rsidTr="00E81E3E">
        <w:trPr>
          <w:trHeight w:val="279"/>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4</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1010206684</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Luisa Fernanda Pardo Páez</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Auxiliar Administrativo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407</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16</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Oficina de Control Interno</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 xml:space="preserve">Vacante Temporal (Gómez Borbón Claudia </w:t>
            </w:r>
            <w:r w:rsidRPr="00E81E3E">
              <w:rPr>
                <w:rFonts w:cs="Arial"/>
                <w:color w:val="000000"/>
                <w:sz w:val="12"/>
                <w:szCs w:val="12"/>
                <w:lang w:eastAsia="es-CO"/>
              </w:rPr>
              <w:t>Marcela)</w:t>
            </w:r>
          </w:p>
        </w:tc>
      </w:tr>
      <w:tr w:rsidR="00800784" w:rsidTr="00E81E3E">
        <w:trPr>
          <w:trHeight w:val="413"/>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5</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80</w:t>
            </w:r>
            <w:r w:rsidRPr="00E81E3E">
              <w:rPr>
                <w:rFonts w:cs="Arial"/>
                <w:color w:val="000000"/>
                <w:sz w:val="12"/>
                <w:szCs w:val="12"/>
                <w:lang w:eastAsia="es-CO"/>
              </w:rPr>
              <w:t>.</w:t>
            </w:r>
            <w:r w:rsidRPr="00E81E3E">
              <w:rPr>
                <w:rFonts w:cs="Arial"/>
                <w:color w:val="000000"/>
                <w:sz w:val="12"/>
                <w:szCs w:val="12"/>
                <w:lang w:eastAsia="es-CO"/>
              </w:rPr>
              <w:t>072</w:t>
            </w:r>
            <w:r w:rsidRPr="00E81E3E">
              <w:rPr>
                <w:rFonts w:cs="Arial"/>
                <w:color w:val="000000"/>
                <w:sz w:val="12"/>
                <w:szCs w:val="12"/>
                <w:lang w:eastAsia="es-CO"/>
              </w:rPr>
              <w:t>.</w:t>
            </w:r>
            <w:r w:rsidRPr="00E81E3E">
              <w:rPr>
                <w:rFonts w:cs="Arial"/>
                <w:color w:val="000000"/>
                <w:sz w:val="12"/>
                <w:szCs w:val="12"/>
                <w:lang w:eastAsia="es-CO"/>
              </w:rPr>
              <w:t>628</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José Ramos Cárdenas Rueda</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Técnico Operativo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314</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17</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Distrital de Programación, Seguimiento a la Inversión y Plan de Desarrollo</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Temporal (Edward Daza Díaz)</w:t>
            </w:r>
          </w:p>
        </w:tc>
      </w:tr>
      <w:tr w:rsidR="00800784" w:rsidTr="00E81E3E">
        <w:trPr>
          <w:trHeight w:val="137"/>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6</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37</w:t>
            </w:r>
            <w:r w:rsidRPr="00E81E3E">
              <w:rPr>
                <w:rFonts w:cs="Arial"/>
                <w:color w:val="000000"/>
                <w:sz w:val="12"/>
                <w:szCs w:val="12"/>
                <w:lang w:eastAsia="es-CO"/>
              </w:rPr>
              <w:t>.</w:t>
            </w:r>
            <w:r w:rsidRPr="00E81E3E">
              <w:rPr>
                <w:rFonts w:cs="Arial"/>
                <w:color w:val="000000"/>
                <w:sz w:val="12"/>
                <w:szCs w:val="12"/>
                <w:lang w:eastAsia="es-CO"/>
              </w:rPr>
              <w:t>943</w:t>
            </w:r>
            <w:r w:rsidRPr="00E81E3E">
              <w:rPr>
                <w:rFonts w:cs="Arial"/>
                <w:color w:val="000000"/>
                <w:sz w:val="12"/>
                <w:szCs w:val="12"/>
                <w:lang w:eastAsia="es-CO"/>
              </w:rPr>
              <w:t>.</w:t>
            </w:r>
            <w:r w:rsidRPr="00E81E3E">
              <w:rPr>
                <w:rFonts w:cs="Arial"/>
                <w:color w:val="000000"/>
                <w:sz w:val="12"/>
                <w:szCs w:val="12"/>
                <w:lang w:eastAsia="es-CO"/>
              </w:rPr>
              <w:t>697</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María Cristina Forero Pinto</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 xml:space="preserve">Profesional </w:t>
            </w:r>
            <w:r w:rsidRPr="00E81E3E">
              <w:rPr>
                <w:rFonts w:cs="Arial"/>
                <w:color w:val="000000"/>
                <w:sz w:val="12"/>
                <w:szCs w:val="12"/>
                <w:lang w:eastAsia="es-CO"/>
              </w:rPr>
              <w:t>Universitario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219</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15</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de Planeación del Desarrollo Social</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Definitiva</w:t>
            </w:r>
          </w:p>
        </w:tc>
      </w:tr>
      <w:tr w:rsidR="00800784" w:rsidTr="00E81E3E">
        <w:trPr>
          <w:trHeight w:val="269"/>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7</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52</w:t>
            </w:r>
            <w:r w:rsidRPr="00E81E3E">
              <w:rPr>
                <w:rFonts w:cs="Arial"/>
                <w:color w:val="000000"/>
                <w:sz w:val="12"/>
                <w:szCs w:val="12"/>
                <w:lang w:eastAsia="es-CO"/>
              </w:rPr>
              <w:t>.</w:t>
            </w:r>
            <w:r w:rsidRPr="00E81E3E">
              <w:rPr>
                <w:rFonts w:cs="Arial"/>
                <w:color w:val="000000"/>
                <w:sz w:val="12"/>
                <w:szCs w:val="12"/>
                <w:lang w:eastAsia="es-CO"/>
              </w:rPr>
              <w:t>711</w:t>
            </w:r>
            <w:r w:rsidRPr="00E81E3E">
              <w:rPr>
                <w:rFonts w:cs="Arial"/>
                <w:color w:val="000000"/>
                <w:sz w:val="12"/>
                <w:szCs w:val="12"/>
                <w:lang w:eastAsia="es-CO"/>
              </w:rPr>
              <w:t>.</w:t>
            </w:r>
            <w:r w:rsidRPr="00E81E3E">
              <w:rPr>
                <w:rFonts w:cs="Arial"/>
                <w:color w:val="000000"/>
                <w:sz w:val="12"/>
                <w:szCs w:val="12"/>
                <w:lang w:eastAsia="es-CO"/>
              </w:rPr>
              <w:t>909</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Viviana Andrea Yepes Pérez</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Profesional Universitario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219</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08</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de Servicio a la Ciudadanía</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Temporal (Martha Lucía Useche Casas)</w:t>
            </w:r>
          </w:p>
        </w:tc>
      </w:tr>
      <w:tr w:rsidR="00800784" w:rsidTr="00E81E3E">
        <w:trPr>
          <w:trHeight w:val="405"/>
        </w:trPr>
        <w:tc>
          <w:tcPr>
            <w:tcW w:w="367" w:type="dxa"/>
            <w:tcBorders>
              <w:top w:val="nil"/>
              <w:left w:val="single" w:sz="8" w:space="0" w:color="auto"/>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8</w:t>
            </w:r>
          </w:p>
        </w:tc>
        <w:tc>
          <w:tcPr>
            <w:tcW w:w="1211"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79</w:t>
            </w:r>
            <w:r w:rsidRPr="00E81E3E">
              <w:rPr>
                <w:rFonts w:cs="Arial"/>
                <w:color w:val="000000"/>
                <w:sz w:val="12"/>
                <w:szCs w:val="12"/>
                <w:lang w:eastAsia="es-CO"/>
              </w:rPr>
              <w:t>.</w:t>
            </w:r>
            <w:r w:rsidRPr="00E81E3E">
              <w:rPr>
                <w:rFonts w:cs="Arial"/>
                <w:color w:val="000000"/>
                <w:sz w:val="12"/>
                <w:szCs w:val="12"/>
                <w:lang w:eastAsia="es-CO"/>
              </w:rPr>
              <w:t>254</w:t>
            </w:r>
            <w:r w:rsidRPr="00E81E3E">
              <w:rPr>
                <w:rFonts w:cs="Arial"/>
                <w:color w:val="000000"/>
                <w:sz w:val="12"/>
                <w:szCs w:val="12"/>
                <w:lang w:eastAsia="es-CO"/>
              </w:rPr>
              <w:t>.</w:t>
            </w:r>
            <w:r w:rsidRPr="00E81E3E">
              <w:rPr>
                <w:rFonts w:cs="Arial"/>
                <w:color w:val="000000"/>
                <w:sz w:val="12"/>
                <w:szCs w:val="12"/>
                <w:lang w:eastAsia="es-CO"/>
              </w:rPr>
              <w:t>764</w:t>
            </w:r>
          </w:p>
        </w:tc>
        <w:tc>
          <w:tcPr>
            <w:tcW w:w="1734"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Luis Rojas Alfonso</w:t>
            </w:r>
          </w:p>
        </w:tc>
        <w:tc>
          <w:tcPr>
            <w:tcW w:w="1356"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Auxiliar Administrativo</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407</w:t>
            </w:r>
          </w:p>
        </w:tc>
        <w:tc>
          <w:tcPr>
            <w:tcW w:w="70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19</w:t>
            </w:r>
          </w:p>
        </w:tc>
        <w:tc>
          <w:tcPr>
            <w:tcW w:w="1559" w:type="dxa"/>
            <w:tcBorders>
              <w:top w:val="nil"/>
              <w:left w:val="nil"/>
              <w:bottom w:val="single" w:sz="4"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de Formulación y Seguimiento de Políticas Públicas</w:t>
            </w:r>
          </w:p>
        </w:tc>
        <w:tc>
          <w:tcPr>
            <w:tcW w:w="1134" w:type="dxa"/>
            <w:tcBorders>
              <w:top w:val="nil"/>
              <w:left w:val="nil"/>
              <w:bottom w:val="single" w:sz="4"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Temporal (Rafael Cabana Diaz)</w:t>
            </w:r>
          </w:p>
        </w:tc>
      </w:tr>
      <w:tr w:rsidR="00800784" w:rsidTr="00E81E3E">
        <w:trPr>
          <w:trHeight w:val="373"/>
        </w:trPr>
        <w:tc>
          <w:tcPr>
            <w:tcW w:w="367" w:type="dxa"/>
            <w:tcBorders>
              <w:top w:val="nil"/>
              <w:left w:val="single" w:sz="8" w:space="0" w:color="auto"/>
              <w:bottom w:val="single" w:sz="8"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9</w:t>
            </w:r>
          </w:p>
        </w:tc>
        <w:tc>
          <w:tcPr>
            <w:tcW w:w="1211" w:type="dxa"/>
            <w:tcBorders>
              <w:top w:val="nil"/>
              <w:left w:val="nil"/>
              <w:bottom w:val="single" w:sz="8"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63</w:t>
            </w:r>
            <w:r w:rsidRPr="00E81E3E">
              <w:rPr>
                <w:rFonts w:cs="Arial"/>
                <w:color w:val="000000"/>
                <w:sz w:val="12"/>
                <w:szCs w:val="12"/>
                <w:lang w:eastAsia="es-CO"/>
              </w:rPr>
              <w:t>.</w:t>
            </w:r>
            <w:r w:rsidRPr="00E81E3E">
              <w:rPr>
                <w:rFonts w:cs="Arial"/>
                <w:color w:val="000000"/>
                <w:sz w:val="12"/>
                <w:szCs w:val="12"/>
                <w:lang w:eastAsia="es-CO"/>
              </w:rPr>
              <w:t>486</w:t>
            </w:r>
            <w:r w:rsidRPr="00E81E3E">
              <w:rPr>
                <w:rFonts w:cs="Arial"/>
                <w:color w:val="000000"/>
                <w:sz w:val="12"/>
                <w:szCs w:val="12"/>
                <w:lang w:eastAsia="es-CO"/>
              </w:rPr>
              <w:t>.</w:t>
            </w:r>
            <w:r w:rsidRPr="00E81E3E">
              <w:rPr>
                <w:rFonts w:cs="Arial"/>
                <w:color w:val="000000"/>
                <w:sz w:val="12"/>
                <w:szCs w:val="12"/>
                <w:lang w:eastAsia="es-CO"/>
              </w:rPr>
              <w:t>681</w:t>
            </w:r>
          </w:p>
        </w:tc>
        <w:tc>
          <w:tcPr>
            <w:tcW w:w="1734" w:type="dxa"/>
            <w:tcBorders>
              <w:top w:val="nil"/>
              <w:left w:val="nil"/>
              <w:bottom w:val="single" w:sz="8"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Mery Astrid Pedraza Hernández</w:t>
            </w:r>
          </w:p>
        </w:tc>
        <w:tc>
          <w:tcPr>
            <w:tcW w:w="1356" w:type="dxa"/>
            <w:tcBorders>
              <w:top w:val="nil"/>
              <w:left w:val="nil"/>
              <w:bottom w:val="single" w:sz="8"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Técnico Operativo</w:t>
            </w:r>
          </w:p>
        </w:tc>
        <w:tc>
          <w:tcPr>
            <w:tcW w:w="709" w:type="dxa"/>
            <w:tcBorders>
              <w:top w:val="nil"/>
              <w:left w:val="nil"/>
              <w:bottom w:val="single" w:sz="8"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314</w:t>
            </w:r>
          </w:p>
        </w:tc>
        <w:tc>
          <w:tcPr>
            <w:tcW w:w="709" w:type="dxa"/>
            <w:tcBorders>
              <w:top w:val="nil"/>
              <w:left w:val="nil"/>
              <w:bottom w:val="single" w:sz="8"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17</w:t>
            </w:r>
          </w:p>
        </w:tc>
        <w:tc>
          <w:tcPr>
            <w:tcW w:w="1559" w:type="dxa"/>
            <w:tcBorders>
              <w:top w:val="nil"/>
              <w:left w:val="nil"/>
              <w:bottom w:val="single" w:sz="8" w:space="0" w:color="auto"/>
              <w:right w:val="single" w:sz="4"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Dirección Financiera</w:t>
            </w:r>
          </w:p>
        </w:tc>
        <w:tc>
          <w:tcPr>
            <w:tcW w:w="1134" w:type="dxa"/>
            <w:tcBorders>
              <w:top w:val="nil"/>
              <w:left w:val="nil"/>
              <w:bottom w:val="single" w:sz="8" w:space="0" w:color="auto"/>
              <w:right w:val="single" w:sz="8" w:space="0" w:color="auto"/>
            </w:tcBorders>
            <w:shd w:val="clear" w:color="auto" w:fill="auto"/>
            <w:vAlign w:val="center"/>
            <w:hideMark/>
          </w:tcPr>
          <w:p w:rsidR="00800784" w:rsidRPr="00E81E3E" w:rsidRDefault="00190754" w:rsidP="004C52CB">
            <w:pPr>
              <w:jc w:val="center"/>
              <w:rPr>
                <w:rFonts w:cs="Arial"/>
                <w:color w:val="000000"/>
                <w:sz w:val="12"/>
                <w:szCs w:val="12"/>
                <w:lang w:eastAsia="es-CO"/>
              </w:rPr>
            </w:pPr>
            <w:r w:rsidRPr="00E81E3E">
              <w:rPr>
                <w:rFonts w:cs="Arial"/>
                <w:color w:val="000000"/>
                <w:sz w:val="12"/>
                <w:szCs w:val="12"/>
                <w:lang w:eastAsia="es-CO"/>
              </w:rPr>
              <w:t>Vacante Temporal</w:t>
            </w:r>
            <w:r w:rsidRPr="00E81E3E">
              <w:rPr>
                <w:rFonts w:cs="Arial"/>
                <w:color w:val="000000"/>
                <w:sz w:val="12"/>
                <w:szCs w:val="12"/>
                <w:lang w:eastAsia="es-CO"/>
              </w:rPr>
              <w:t xml:space="preserve"> (Luz Adriana García Serna)</w:t>
            </w:r>
          </w:p>
        </w:tc>
      </w:tr>
    </w:tbl>
    <w:p w:rsidR="00800784" w:rsidRDefault="00800784" w:rsidP="00F97194">
      <w:pPr>
        <w:tabs>
          <w:tab w:val="left" w:pos="0"/>
        </w:tabs>
        <w:rPr>
          <w:rFonts w:cs="Arial"/>
          <w:sz w:val="22"/>
          <w:szCs w:val="22"/>
        </w:rPr>
      </w:pPr>
    </w:p>
    <w:p w:rsidR="00E81E3E" w:rsidRDefault="00190754" w:rsidP="00F97194">
      <w:pPr>
        <w:tabs>
          <w:tab w:val="left" w:pos="0"/>
        </w:tabs>
        <w:rPr>
          <w:rFonts w:cs="Arial"/>
          <w:sz w:val="22"/>
          <w:szCs w:val="22"/>
        </w:rPr>
      </w:pPr>
    </w:p>
    <w:p w:rsidR="00800784" w:rsidRPr="00274EA9" w:rsidRDefault="00190754" w:rsidP="00F97194">
      <w:pPr>
        <w:tabs>
          <w:tab w:val="left" w:pos="0"/>
        </w:tabs>
        <w:ind w:right="45"/>
        <w:rPr>
          <w:rFonts w:cs="Arial"/>
          <w:sz w:val="22"/>
          <w:szCs w:val="22"/>
        </w:rPr>
      </w:pPr>
      <w:r w:rsidRPr="00274EA9">
        <w:rPr>
          <w:rFonts w:cs="Arial"/>
          <w:b/>
          <w:sz w:val="22"/>
          <w:szCs w:val="22"/>
        </w:rPr>
        <w:t xml:space="preserve">ARTÍCULO SEGUNDO. - </w:t>
      </w:r>
      <w:r w:rsidRPr="00274EA9">
        <w:rPr>
          <w:rFonts w:cs="Arial"/>
          <w:sz w:val="22"/>
          <w:szCs w:val="22"/>
        </w:rPr>
        <w:t>Las prórrogas de que trata la presente resolución no generan derechos de carrera administrativa.</w:t>
      </w:r>
    </w:p>
    <w:p w:rsidR="00800784" w:rsidRDefault="00800784" w:rsidP="00F97194">
      <w:pPr>
        <w:tabs>
          <w:tab w:val="left" w:pos="0"/>
        </w:tabs>
        <w:ind w:right="45"/>
        <w:rPr>
          <w:rFonts w:cs="Arial"/>
          <w:b/>
          <w:sz w:val="22"/>
          <w:szCs w:val="22"/>
        </w:rPr>
      </w:pPr>
    </w:p>
    <w:p w:rsidR="00800784" w:rsidRPr="00274EA9" w:rsidRDefault="00190754" w:rsidP="00F97194">
      <w:pPr>
        <w:tabs>
          <w:tab w:val="left" w:pos="0"/>
        </w:tabs>
        <w:ind w:right="45"/>
        <w:rPr>
          <w:rFonts w:cs="Arial"/>
          <w:sz w:val="22"/>
          <w:szCs w:val="22"/>
        </w:rPr>
      </w:pPr>
      <w:r w:rsidRPr="00274EA9">
        <w:rPr>
          <w:rFonts w:cs="Arial"/>
          <w:b/>
          <w:sz w:val="22"/>
          <w:szCs w:val="22"/>
        </w:rPr>
        <w:t xml:space="preserve">ARTÍCULO TERCERO. - </w:t>
      </w:r>
      <w:r w:rsidRPr="00274EA9">
        <w:rPr>
          <w:rFonts w:cs="Arial"/>
          <w:sz w:val="22"/>
          <w:szCs w:val="22"/>
        </w:rPr>
        <w:t>La presente resolución rige a partir de la fecha de su expedición.</w:t>
      </w:r>
    </w:p>
    <w:p w:rsidR="004C52CB" w:rsidRDefault="00190754" w:rsidP="00F97194">
      <w:pPr>
        <w:pStyle w:val="Ttulo2"/>
        <w:spacing w:before="0" w:after="0"/>
        <w:ind w:right="45"/>
        <w:rPr>
          <w:rFonts w:ascii="Arial" w:hAnsi="Arial" w:cs="Arial"/>
          <w:i w:val="0"/>
          <w:color w:val="000000"/>
          <w:sz w:val="22"/>
          <w:szCs w:val="22"/>
        </w:rPr>
      </w:pPr>
    </w:p>
    <w:p w:rsidR="00800784" w:rsidRDefault="00190754" w:rsidP="00F97194">
      <w:pPr>
        <w:pStyle w:val="Ttulo2"/>
        <w:spacing w:before="0" w:after="0"/>
        <w:ind w:right="45"/>
        <w:rPr>
          <w:rFonts w:ascii="Arial" w:hAnsi="Arial" w:cs="Arial"/>
          <w:i w:val="0"/>
          <w:color w:val="000000"/>
          <w:sz w:val="22"/>
          <w:szCs w:val="22"/>
        </w:rPr>
      </w:pPr>
      <w:r w:rsidRPr="00274EA9">
        <w:rPr>
          <w:rFonts w:ascii="Arial" w:hAnsi="Arial" w:cs="Arial"/>
          <w:i w:val="0"/>
          <w:color w:val="000000"/>
          <w:sz w:val="22"/>
          <w:szCs w:val="22"/>
        </w:rPr>
        <w:t xml:space="preserve">COMUNÍQUESE Y </w:t>
      </w:r>
      <w:r w:rsidRPr="00274EA9">
        <w:rPr>
          <w:rFonts w:ascii="Arial" w:hAnsi="Arial" w:cs="Arial"/>
          <w:i w:val="0"/>
          <w:color w:val="000000"/>
          <w:sz w:val="22"/>
          <w:szCs w:val="22"/>
        </w:rPr>
        <w:t>CÚMPLASE</w:t>
      </w:r>
    </w:p>
    <w:p w:rsidR="00800784" w:rsidRDefault="00190754" w:rsidP="00F97194">
      <w:pPr>
        <w:tabs>
          <w:tab w:val="center" w:pos="4678"/>
        </w:tabs>
        <w:ind w:right="45"/>
        <w:rPr>
          <w:rFonts w:cs="Arial"/>
          <w:color w:val="000000"/>
          <w:sz w:val="22"/>
          <w:szCs w:val="22"/>
        </w:rPr>
      </w:pPr>
      <w:r w:rsidRPr="00274EA9">
        <w:rPr>
          <w:rFonts w:cs="Arial"/>
          <w:color w:val="000000"/>
          <w:sz w:val="22"/>
          <w:szCs w:val="22"/>
        </w:rPr>
        <w:t xml:space="preserve">Dada en Bogotá D. C., a los </w:t>
      </w:r>
    </w:p>
    <w:p w:rsidR="00800784" w:rsidRDefault="00800784" w:rsidP="00263541">
      <w:pPr>
        <w:jc w:val="center"/>
        <w:rPr>
          <w:rFonts w:cs="Arial"/>
          <w:sz w:val="22"/>
          <w:szCs w:val="22"/>
          <w:lang w:val="es-ES"/>
        </w:rPr>
      </w:pPr>
    </w:p>
    <w:p w:rsidR="00E81E3E" w:rsidRDefault="00190754" w:rsidP="00263541">
      <w:pPr>
        <w:jc w:val="center"/>
        <w:rPr>
          <w:rFonts w:cs="Arial"/>
          <w:sz w:val="22"/>
          <w:szCs w:val="22"/>
          <w:lang w:val="es-ES"/>
        </w:rPr>
      </w:pPr>
    </w:p>
    <w:p w:rsidR="00800784" w:rsidRPr="004830A3" w:rsidRDefault="00800784" w:rsidP="00263541">
      <w:pPr>
        <w:jc w:val="center"/>
        <w:rPr>
          <w:rFonts w:cs="Arial"/>
          <w:sz w:val="22"/>
          <w:szCs w:val="22"/>
          <w:lang w:val="es-ES"/>
        </w:rPr>
        <w:sectPr w:rsidR="00800784" w:rsidRPr="004830A3" w:rsidSect="004C52CB">
          <w:headerReference w:type="default" r:id="rId8"/>
          <w:footerReference w:type="default" r:id="rId9"/>
          <w:type w:val="continuous"/>
          <w:pgSz w:w="12242" w:h="15842" w:code="1"/>
          <w:pgMar w:top="1985" w:right="1469"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800784" w:rsidRPr="004830A3" w:rsidRDefault="00190754" w:rsidP="00263541">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800784" w:rsidRPr="004830A3" w:rsidRDefault="00190754" w:rsidP="00263541">
      <w:pPr>
        <w:jc w:val="center"/>
        <w:rPr>
          <w:rFonts w:cs="Arial"/>
          <w:b/>
          <w:sz w:val="22"/>
          <w:szCs w:val="22"/>
          <w:lang w:val="es-ES"/>
        </w:rPr>
      </w:pPr>
      <w:bookmarkStart w:id="12" w:name="nombre"/>
      <w:r w:rsidRPr="004830A3">
        <w:rPr>
          <w:rFonts w:cs="Arial"/>
          <w:b/>
          <w:sz w:val="22"/>
          <w:szCs w:val="22"/>
          <w:lang w:val="es-ES"/>
        </w:rPr>
        <w:t>NOMBRE</w:t>
      </w:r>
      <w:bookmarkEnd w:id="12"/>
    </w:p>
    <w:p w:rsidR="00800784" w:rsidRPr="004830A3" w:rsidRDefault="00190754" w:rsidP="00263541">
      <w:pPr>
        <w:jc w:val="center"/>
        <w:rPr>
          <w:rFonts w:cs="Arial"/>
          <w:b/>
          <w:sz w:val="22"/>
          <w:szCs w:val="22"/>
          <w:lang w:val="es-ES"/>
        </w:rPr>
      </w:pPr>
      <w:bookmarkStart w:id="13" w:name="dependencia"/>
      <w:r w:rsidRPr="004830A3">
        <w:rPr>
          <w:rFonts w:cs="Arial"/>
          <w:b/>
          <w:sz w:val="22"/>
          <w:szCs w:val="22"/>
          <w:lang w:val="es-ES"/>
        </w:rPr>
        <w:t>DIRECCION</w:t>
      </w:r>
    </w:p>
    <w:bookmarkEnd w:id="13"/>
    <w:p w:rsidR="00800784" w:rsidRPr="004830A3" w:rsidRDefault="00800784" w:rsidP="00263541">
      <w:pPr>
        <w:rPr>
          <w:rFonts w:cs="Arial"/>
          <w:b/>
          <w:sz w:val="22"/>
          <w:szCs w:val="22"/>
          <w:lang w:val="es-ES"/>
        </w:rPr>
        <w:sectPr w:rsidR="00800784" w:rsidRPr="004830A3" w:rsidSect="00263541">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800784" w:rsidRDefault="00800784" w:rsidP="00010C57">
      <w:pPr>
        <w:tabs>
          <w:tab w:val="left" w:pos="709"/>
        </w:tabs>
        <w:rPr>
          <w:rFonts w:cs="Arial"/>
          <w:color w:val="000000"/>
          <w:sz w:val="10"/>
          <w:szCs w:val="10"/>
        </w:rPr>
      </w:pPr>
    </w:p>
    <w:p w:rsidR="00800784" w:rsidRDefault="00800784" w:rsidP="00010C57">
      <w:pPr>
        <w:tabs>
          <w:tab w:val="left" w:pos="709"/>
        </w:tabs>
        <w:rPr>
          <w:rFonts w:cs="Arial"/>
          <w:color w:val="000000"/>
          <w:sz w:val="10"/>
          <w:szCs w:val="10"/>
        </w:rPr>
      </w:pPr>
    </w:p>
    <w:p w:rsidR="00800784" w:rsidRPr="00EF0DFF" w:rsidRDefault="00190754" w:rsidP="00010C57">
      <w:pPr>
        <w:tabs>
          <w:tab w:val="left" w:pos="709"/>
        </w:tabs>
        <w:rPr>
          <w:rFonts w:cs="Arial"/>
          <w:color w:val="000000"/>
          <w:sz w:val="16"/>
          <w:szCs w:val="16"/>
        </w:rPr>
      </w:pPr>
      <w:r w:rsidRPr="00EF0DFF">
        <w:rPr>
          <w:rFonts w:cs="Arial"/>
          <w:color w:val="000000"/>
          <w:sz w:val="16"/>
          <w:szCs w:val="16"/>
        </w:rPr>
        <w:t>Aprob</w:t>
      </w:r>
      <w:r w:rsidRPr="00EF0DFF">
        <w:rPr>
          <w:rFonts w:cs="Arial"/>
          <w:color w:val="000000"/>
          <w:sz w:val="16"/>
          <w:szCs w:val="16"/>
        </w:rPr>
        <w:t>ó:</w:t>
      </w:r>
      <w:r w:rsidRPr="00EF0DFF">
        <w:rPr>
          <w:rFonts w:cs="Arial"/>
          <w:color w:val="000000"/>
          <w:sz w:val="16"/>
          <w:szCs w:val="16"/>
        </w:rPr>
        <w:tab/>
      </w:r>
      <w:r w:rsidRPr="00EF0DFF">
        <w:rPr>
          <w:rFonts w:cs="Arial"/>
          <w:color w:val="000000"/>
          <w:sz w:val="16"/>
          <w:szCs w:val="16"/>
        </w:rPr>
        <w:t>Mónica Steffany Consuegra Avendaño</w:t>
      </w:r>
      <w:r w:rsidRPr="00EF0DFF">
        <w:rPr>
          <w:rFonts w:cs="Arial"/>
          <w:color w:val="000000"/>
          <w:sz w:val="16"/>
          <w:szCs w:val="16"/>
        </w:rPr>
        <w:t xml:space="preserve"> – </w:t>
      </w:r>
      <w:r w:rsidRPr="00EF0DFF">
        <w:rPr>
          <w:rFonts w:cs="Arial"/>
          <w:color w:val="000000"/>
          <w:sz w:val="16"/>
          <w:szCs w:val="16"/>
        </w:rPr>
        <w:t>Directora de Talento Humano</w:t>
      </w:r>
    </w:p>
    <w:p w:rsidR="00800784" w:rsidRPr="00EF0DFF" w:rsidRDefault="00190754" w:rsidP="00010C57">
      <w:pPr>
        <w:tabs>
          <w:tab w:val="left" w:pos="709"/>
        </w:tabs>
        <w:rPr>
          <w:rFonts w:cs="Arial"/>
          <w:color w:val="000000"/>
          <w:sz w:val="16"/>
          <w:szCs w:val="16"/>
        </w:rPr>
      </w:pPr>
      <w:r w:rsidRPr="00EF0DFF">
        <w:rPr>
          <w:rFonts w:cs="Arial"/>
          <w:color w:val="000000"/>
          <w:sz w:val="16"/>
          <w:szCs w:val="16"/>
        </w:rPr>
        <w:t>Revisó:</w:t>
      </w:r>
      <w:r w:rsidRPr="00EF0DFF">
        <w:rPr>
          <w:rFonts w:cs="Arial"/>
          <w:color w:val="000000"/>
          <w:sz w:val="16"/>
          <w:szCs w:val="16"/>
        </w:rPr>
        <w:tab/>
      </w:r>
      <w:r w:rsidRPr="00EF0DFF">
        <w:rPr>
          <w:rFonts w:cs="Arial"/>
          <w:color w:val="000000"/>
          <w:sz w:val="16"/>
          <w:szCs w:val="16"/>
        </w:rPr>
        <w:t>Yenny Rodríguez Peñuela– Profesional Especializado ok</w:t>
      </w:r>
    </w:p>
    <w:p w:rsidR="00E81E3E" w:rsidRPr="00EF0DFF" w:rsidRDefault="00190754" w:rsidP="00010C57">
      <w:pPr>
        <w:tabs>
          <w:tab w:val="left" w:pos="709"/>
        </w:tabs>
        <w:rPr>
          <w:rFonts w:cs="Arial"/>
          <w:color w:val="000000"/>
          <w:sz w:val="16"/>
          <w:szCs w:val="16"/>
        </w:rPr>
      </w:pPr>
      <w:r w:rsidRPr="00EF0DFF">
        <w:rPr>
          <w:rFonts w:cs="Arial"/>
          <w:color w:val="000000"/>
          <w:sz w:val="16"/>
          <w:szCs w:val="16"/>
        </w:rPr>
        <w:tab/>
        <w:t>Paola Andrea Aparicio Ortiz – Profesional Especializado</w:t>
      </w:r>
    </w:p>
    <w:p w:rsidR="004C52CB" w:rsidRPr="00EF0DFF" w:rsidRDefault="00190754" w:rsidP="00930B96">
      <w:pPr>
        <w:rPr>
          <w:rFonts w:cs="Arial"/>
          <w:b/>
          <w:bCs/>
          <w:sz w:val="16"/>
          <w:szCs w:val="16"/>
        </w:rPr>
      </w:pPr>
      <w:r w:rsidRPr="00EF0DFF">
        <w:rPr>
          <w:rFonts w:cs="Arial"/>
          <w:color w:val="000000"/>
          <w:sz w:val="16"/>
          <w:szCs w:val="16"/>
        </w:rPr>
        <w:t>Elaboró:</w:t>
      </w:r>
      <w:r w:rsidRPr="00EF0DFF">
        <w:rPr>
          <w:rFonts w:cs="Arial"/>
          <w:color w:val="000000"/>
          <w:sz w:val="16"/>
          <w:szCs w:val="16"/>
        </w:rPr>
        <w:tab/>
        <w:t>Myr</w:t>
      </w:r>
      <w:bookmarkStart w:id="14" w:name="_GoBack"/>
      <w:bookmarkEnd w:id="14"/>
      <w:r w:rsidRPr="00EF0DFF">
        <w:rPr>
          <w:rFonts w:cs="Arial"/>
          <w:color w:val="000000"/>
          <w:sz w:val="16"/>
          <w:szCs w:val="16"/>
        </w:rPr>
        <w:t>ian Pazos Muñoz – Profesional Especializado</w:t>
      </w:r>
    </w:p>
    <w:sectPr w:rsidR="004C52CB" w:rsidRPr="00EF0DFF" w:rsidSect="00263541">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754" w:rsidRDefault="00190754">
      <w:r>
        <w:separator/>
      </w:r>
    </w:p>
  </w:endnote>
  <w:endnote w:type="continuationSeparator" w:id="0">
    <w:p w:rsidR="00190754" w:rsidRDefault="0019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84" w:rsidRPr="009E29D1" w:rsidRDefault="00190754" w:rsidP="00263541">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xml:space="preserve">: Todo trámite ante esta entidad es gratuito, excepto </w:t>
    </w:r>
    <w:r w:rsidRPr="009E29D1">
      <w:rPr>
        <w:rFonts w:cs="Arial"/>
        <w:bCs/>
        <w:i/>
        <w:color w:val="0F2A42"/>
        <w:sz w:val="16"/>
        <w:szCs w:val="16"/>
        <w:shd w:val="clear" w:color="auto" w:fill="FFFFFF"/>
      </w:rPr>
      <w:t>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800784" w:rsidRDefault="00190754" w:rsidP="00263541">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shape>
              <v:shape id="Imagen 2" o:spid="_x0000_s2051" type="#_x0000_t75" style="width:8064;height:8064;left:7897;mso-wrap-style:square;position:absolute;visibility:visible">
                <v:imagedata r:id="rId6" o:title=""/>
              </v:shape>
              <v:shape id="Imagen 3" o:spid="_x0000_s2052" type="#_x0000_t75" style="width:6045;height:8128;left:1128;mso-wrap-style:square;position:absolute;visibility:visible">
                <v:imagedata r:id="rId7" o:title=""/>
              </v:shape>
              <v:line id="Conector recto 4" o:spid="_x0000_s2053" style="mso-wrap-style:square;position:absolute;visibility:visible" from="0,59" to="0,8060" o:connectortype="straight" strokeweight="1.25pt">
                <v:stroke joinstyle="miter"/>
              </v:line>
            </v:group>
          </w:pict>
        </mc:Fallback>
      </mc:AlternateContent>
    </w:r>
  </w:p>
  <w:p w:rsidR="00800784" w:rsidRPr="009E29D1" w:rsidRDefault="00190754" w:rsidP="00263541">
    <w:pPr>
      <w:pStyle w:val="Piedepgina"/>
      <w:rPr>
        <w:b/>
        <w:sz w:val="14"/>
        <w:szCs w:val="14"/>
      </w:rPr>
    </w:pPr>
    <w:r w:rsidRPr="009E29D1">
      <w:rPr>
        <w:b/>
        <w:sz w:val="14"/>
        <w:szCs w:val="14"/>
      </w:rPr>
      <w:t xml:space="preserve">Cra. 30 Nº 25 -90 </w:t>
    </w:r>
  </w:p>
  <w:p w:rsidR="00800784" w:rsidRPr="009E29D1" w:rsidRDefault="00190754" w:rsidP="00263541">
    <w:pPr>
      <w:pStyle w:val="Piedepgina"/>
      <w:rPr>
        <w:sz w:val="14"/>
        <w:szCs w:val="14"/>
      </w:rPr>
    </w:pPr>
    <w:r w:rsidRPr="009E29D1">
      <w:rPr>
        <w:sz w:val="14"/>
        <w:szCs w:val="14"/>
      </w:rPr>
      <w:t xml:space="preserve">pisos 5, </w:t>
    </w:r>
    <w:r w:rsidRPr="009E29D1">
      <w:rPr>
        <w:sz w:val="14"/>
        <w:szCs w:val="14"/>
      </w:rPr>
      <w:t>8,13 / SuperCade piso 2</w:t>
    </w:r>
  </w:p>
  <w:p w:rsidR="00800784" w:rsidRPr="009E29D1" w:rsidRDefault="00800784" w:rsidP="00263541">
    <w:pPr>
      <w:pStyle w:val="Piedepgina"/>
      <w:rPr>
        <w:sz w:val="14"/>
        <w:szCs w:val="14"/>
      </w:rPr>
    </w:pPr>
  </w:p>
  <w:p w:rsidR="00800784" w:rsidRPr="009E29D1" w:rsidRDefault="00190754" w:rsidP="00263541">
    <w:pPr>
      <w:pStyle w:val="Piedepgina"/>
      <w:rPr>
        <w:sz w:val="14"/>
        <w:szCs w:val="14"/>
      </w:rPr>
    </w:pPr>
    <w:r w:rsidRPr="009E29D1">
      <w:rPr>
        <w:sz w:val="14"/>
        <w:szCs w:val="14"/>
      </w:rPr>
      <w:t>Archivo Central de la SDP</w:t>
    </w:r>
  </w:p>
  <w:p w:rsidR="00800784" w:rsidRPr="009E29D1" w:rsidRDefault="00190754" w:rsidP="00263541">
    <w:pPr>
      <w:pStyle w:val="Piedepgina"/>
      <w:rPr>
        <w:b/>
        <w:sz w:val="14"/>
        <w:szCs w:val="14"/>
      </w:rPr>
    </w:pPr>
    <w:r w:rsidRPr="009E29D1">
      <w:rPr>
        <w:b/>
        <w:sz w:val="14"/>
        <w:szCs w:val="14"/>
      </w:rPr>
      <w:t>Cra 21 Nª69B-80 ext. 9014-9018</w:t>
    </w:r>
  </w:p>
  <w:p w:rsidR="00800784" w:rsidRPr="009E29D1" w:rsidRDefault="00800784" w:rsidP="00263541">
    <w:pPr>
      <w:pStyle w:val="Piedepgina"/>
      <w:rPr>
        <w:sz w:val="14"/>
        <w:szCs w:val="14"/>
      </w:rPr>
    </w:pPr>
  </w:p>
  <w:p w:rsidR="00800784" w:rsidRPr="009E29D1" w:rsidRDefault="00190754" w:rsidP="00263541">
    <w:pPr>
      <w:pStyle w:val="Piedepgina"/>
      <w:rPr>
        <w:b/>
        <w:sz w:val="14"/>
        <w:szCs w:val="14"/>
      </w:rPr>
    </w:pPr>
    <w:r w:rsidRPr="009E29D1">
      <w:rPr>
        <w:b/>
        <w:sz w:val="14"/>
        <w:szCs w:val="14"/>
      </w:rPr>
      <w:t>PBX: 335 8000</w:t>
    </w:r>
  </w:p>
  <w:p w:rsidR="00800784" w:rsidRPr="009E29D1" w:rsidRDefault="00190754" w:rsidP="00263541">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800784" w:rsidRPr="009E29D1" w:rsidRDefault="00190754" w:rsidP="00263541">
    <w:pPr>
      <w:pStyle w:val="Piedepgina"/>
      <w:rPr>
        <w:b/>
        <w:sz w:val="14"/>
        <w:szCs w:val="14"/>
      </w:rPr>
    </w:pPr>
    <w:r w:rsidRPr="009E29D1">
      <w:rPr>
        <w:b/>
        <w:sz w:val="14"/>
        <w:szCs w:val="14"/>
      </w:rPr>
      <w:t>Código Postal: 1113111</w:t>
    </w:r>
  </w:p>
  <w:p w:rsidR="00800784" w:rsidRDefault="00190754" w:rsidP="00263541">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800784" w:rsidRDefault="00190754" w:rsidP="00263541">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800784" w:rsidRPr="00E600A5" w:rsidRDefault="00190754" w:rsidP="00263541">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754" w:rsidRDefault="00190754">
      <w:r>
        <w:separator/>
      </w:r>
    </w:p>
  </w:footnote>
  <w:footnote w:type="continuationSeparator" w:id="0">
    <w:p w:rsidR="00190754" w:rsidRDefault="0019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800784" w:rsidTr="00263541">
      <w:tc>
        <w:tcPr>
          <w:tcW w:w="4614" w:type="dxa"/>
          <w:shd w:val="clear" w:color="auto" w:fill="auto"/>
        </w:tcPr>
        <w:p w:rsidR="00800784" w:rsidRPr="00FE3719" w:rsidRDefault="00190754" w:rsidP="00263541">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4</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800784" w:rsidTr="00263541">
      <w:tc>
        <w:tcPr>
          <w:tcW w:w="4614" w:type="dxa"/>
          <w:shd w:val="clear" w:color="auto" w:fill="auto"/>
        </w:tcPr>
        <w:p w:rsidR="00800784" w:rsidRPr="00FE3719" w:rsidRDefault="00190754" w:rsidP="00263541">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XXXXXXXXXX</w:t>
          </w:r>
          <w:bookmarkEnd w:id="3"/>
        </w:p>
      </w:tc>
    </w:tr>
    <w:tr w:rsidR="00800784" w:rsidTr="00263541">
      <w:tc>
        <w:tcPr>
          <w:tcW w:w="4614" w:type="dxa"/>
          <w:shd w:val="clear" w:color="auto" w:fill="auto"/>
        </w:tcPr>
        <w:p w:rsidR="00800784" w:rsidRPr="00FE3719" w:rsidRDefault="00190754" w:rsidP="00263541">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2451104</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2024-12-02</w:t>
          </w:r>
          <w:bookmarkEnd w:id="5"/>
        </w:p>
      </w:tc>
    </w:tr>
    <w:tr w:rsidR="00800784" w:rsidTr="00263541">
      <w:tc>
        <w:tcPr>
          <w:tcW w:w="4614" w:type="dxa"/>
          <w:shd w:val="clear" w:color="auto" w:fill="auto"/>
        </w:tcPr>
        <w:p w:rsidR="00800784" w:rsidRPr="00FE3719" w:rsidRDefault="00190754" w:rsidP="00263541">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800784" w:rsidTr="00263541">
      <w:tc>
        <w:tcPr>
          <w:tcW w:w="4614" w:type="dxa"/>
          <w:shd w:val="clear" w:color="auto" w:fill="auto"/>
        </w:tcPr>
        <w:p w:rsidR="00800784" w:rsidRPr="00FE3719" w:rsidRDefault="00190754" w:rsidP="00263541">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800784" w:rsidTr="00263541">
      <w:tc>
        <w:tcPr>
          <w:tcW w:w="4614" w:type="dxa"/>
          <w:shd w:val="clear" w:color="auto" w:fill="auto"/>
        </w:tcPr>
        <w:p w:rsidR="00800784" w:rsidRPr="00FE3719" w:rsidRDefault="00190754" w:rsidP="00263541">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Resolución</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800784" w:rsidRPr="00FA208F" w:rsidRDefault="00190754" w:rsidP="00263541">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924116128" name="Imagen 1924116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784"/>
    <w:rsid w:val="00190754"/>
    <w:rsid w:val="00800784"/>
    <w:rsid w:val="00EF0D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EAF843-ACA7-4664-A792-CB9FD1EF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uiPriority w:val="99"/>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uiPriority w:val="99"/>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styleId="NormalWeb">
    <w:name w:val="Normal (Web)"/>
    <w:basedOn w:val="Normal"/>
    <w:rsid w:val="00206271"/>
    <w:pPr>
      <w:spacing w:before="100" w:beforeAutospacing="1" w:after="100" w:afterAutospacing="1"/>
      <w:jc w:val="left"/>
    </w:pPr>
    <w:rPr>
      <w:rFonts w:ascii="Times New Roman" w:hAnsi="Times New Roman"/>
      <w:szCs w:val="24"/>
      <w:lang w:val="es-ES"/>
    </w:rPr>
  </w:style>
  <w:style w:type="paragraph" w:styleId="Ttulo">
    <w:name w:val="Title"/>
    <w:basedOn w:val="Normal"/>
    <w:link w:val="TtuloCar"/>
    <w:qFormat/>
    <w:rsid w:val="00206271"/>
    <w:pPr>
      <w:ind w:left="-142"/>
      <w:jc w:val="center"/>
    </w:pPr>
    <w:rPr>
      <w:b/>
      <w:color w:val="000000"/>
      <w:lang w:val="es-ES_tradnl"/>
    </w:rPr>
  </w:style>
  <w:style w:type="character" w:customStyle="1" w:styleId="TtuloCar">
    <w:name w:val="Título Car"/>
    <w:basedOn w:val="Fuentedeprrafopredeter"/>
    <w:link w:val="Ttulo"/>
    <w:rsid w:val="00206271"/>
    <w:rPr>
      <w:rFonts w:ascii="Arial" w:hAnsi="Arial"/>
      <w:b/>
      <w:color w:val="000000"/>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20936-8383-4422-9201-2AD2C5461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976</Words>
  <Characters>5372</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2024-12-02T17:22:00Z</dcterms:created>
  <dcterms:modified xsi:type="dcterms:W3CDTF">2024-12-02T22:11:00Z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